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310FD4" w:rsidRPr="009C7B7A" w:rsidRDefault="00310FD4" w:rsidP="00310FD4">
            <w:r>
              <w:t xml:space="preserve">                                                                           </w:t>
            </w:r>
            <w:r w:rsidRPr="009C7B7A">
              <w:t>Утверждаю:</w:t>
            </w:r>
          </w:p>
        </w:tc>
      </w:tr>
      <w:tr w:rsidR="00310FD4" w:rsidRPr="002A4A92" w:rsidTr="00875B29">
        <w:tc>
          <w:tcPr>
            <w:tcW w:w="9571" w:type="dxa"/>
            <w:shd w:val="clear" w:color="auto" w:fill="auto"/>
          </w:tcPr>
          <w:p w:rsidR="00310FD4" w:rsidRPr="009C7B7A" w:rsidRDefault="00310FD4" w:rsidP="00B05557">
            <w:r w:rsidRPr="009C7B7A">
              <w:t xml:space="preserve">                                                                           Председатель Контрольно-счетного органа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B05557">
            <w:r w:rsidRPr="009C7B7A">
              <w:t xml:space="preserve">                                       </w:t>
            </w:r>
            <w:r>
              <w:t xml:space="preserve">                               </w:t>
            </w:r>
            <w:r w:rsidRPr="009C7B7A">
              <w:t xml:space="preserve">     Большеулуйского района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Pr="009C7B7A" w:rsidRDefault="00310FD4" w:rsidP="00B05557">
            <w:r>
              <w:t xml:space="preserve">                                                                           </w:t>
            </w:r>
            <w:r w:rsidRPr="001A2E96">
              <w:t xml:space="preserve">_________________ </w:t>
            </w:r>
            <w:proofErr w:type="spellStart"/>
            <w:r w:rsidRPr="001A2E96">
              <w:t>Королькова</w:t>
            </w:r>
            <w:proofErr w:type="spellEnd"/>
            <w:r w:rsidRPr="001A2E96">
              <w:t xml:space="preserve"> Л.</w:t>
            </w:r>
            <w:proofErr w:type="gramStart"/>
            <w:r w:rsidRPr="001A2E96">
              <w:t>П</w:t>
            </w:r>
            <w:proofErr w:type="gramEnd"/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310FD4">
            <w:r w:rsidRPr="009C7B7A">
              <w:t xml:space="preserve">                                                                       </w:t>
            </w:r>
            <w:r>
              <w:t xml:space="preserve">                                        </w:t>
            </w:r>
            <w:r w:rsidR="004814E6">
              <w:t>1</w:t>
            </w:r>
            <w:r w:rsidR="00B061E9">
              <w:t>3</w:t>
            </w:r>
            <w:r>
              <w:t xml:space="preserve"> </w:t>
            </w:r>
            <w:r w:rsidR="004814E6">
              <w:t>ноября</w:t>
            </w:r>
            <w:r>
              <w:t xml:space="preserve"> 2019</w:t>
            </w:r>
          </w:p>
          <w:p w:rsidR="00310FD4" w:rsidRPr="009C7B7A" w:rsidRDefault="00310FD4" w:rsidP="00310FD4">
            <w:r w:rsidRPr="009C7B7A">
              <w:t xml:space="preserve">    </w:t>
            </w:r>
          </w:p>
        </w:tc>
      </w:tr>
    </w:tbl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Заключение 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B2AA5">
        <w:rPr>
          <w:b/>
          <w:sz w:val="28"/>
          <w:szCs w:val="28"/>
        </w:rPr>
        <w:t xml:space="preserve"> отчет об исполнении районного бюджета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Большеулуйского района за </w:t>
      </w:r>
      <w:r w:rsidR="0080181C">
        <w:rPr>
          <w:b/>
          <w:sz w:val="28"/>
          <w:szCs w:val="28"/>
        </w:rPr>
        <w:t>3</w:t>
      </w:r>
      <w:r w:rsidRPr="00AB2AA5">
        <w:rPr>
          <w:b/>
          <w:sz w:val="28"/>
          <w:szCs w:val="28"/>
        </w:rPr>
        <w:t xml:space="preserve"> </w:t>
      </w:r>
      <w:r w:rsidR="0080181C">
        <w:rPr>
          <w:b/>
          <w:sz w:val="28"/>
          <w:szCs w:val="28"/>
        </w:rPr>
        <w:t>квартал</w:t>
      </w:r>
      <w:r w:rsidRPr="00AB2AA5">
        <w:rPr>
          <w:b/>
          <w:sz w:val="28"/>
          <w:szCs w:val="28"/>
        </w:rPr>
        <w:t xml:space="preserve"> 2019 года.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</w:p>
    <w:p w:rsidR="000A7D13" w:rsidRPr="0080181C" w:rsidRDefault="000A7D13" w:rsidP="000A7D13">
      <w:pPr>
        <w:rPr>
          <w:bCs/>
          <w:sz w:val="26"/>
          <w:szCs w:val="26"/>
        </w:rPr>
      </w:pPr>
    </w:p>
    <w:p w:rsidR="000A7D13" w:rsidRPr="0080181C" w:rsidRDefault="000A7D13" w:rsidP="000A7D13">
      <w:pPr>
        <w:jc w:val="both"/>
        <w:rPr>
          <w:bCs/>
          <w:sz w:val="26"/>
          <w:szCs w:val="26"/>
        </w:rPr>
      </w:pPr>
      <w:r w:rsidRPr="0080181C">
        <w:rPr>
          <w:bCs/>
          <w:sz w:val="26"/>
          <w:szCs w:val="26"/>
        </w:rPr>
        <w:t>«</w:t>
      </w:r>
      <w:r w:rsidR="004814E6" w:rsidRPr="0080181C">
        <w:rPr>
          <w:bCs/>
          <w:sz w:val="26"/>
          <w:szCs w:val="26"/>
        </w:rPr>
        <w:t>1</w:t>
      </w:r>
      <w:r w:rsidR="0080181C">
        <w:rPr>
          <w:bCs/>
          <w:sz w:val="26"/>
          <w:szCs w:val="26"/>
        </w:rPr>
        <w:t>3</w:t>
      </w:r>
      <w:r w:rsidRPr="0080181C">
        <w:rPr>
          <w:bCs/>
          <w:sz w:val="26"/>
          <w:szCs w:val="26"/>
        </w:rPr>
        <w:t xml:space="preserve">» </w:t>
      </w:r>
      <w:r w:rsidR="004814E6" w:rsidRPr="0080181C">
        <w:rPr>
          <w:bCs/>
          <w:sz w:val="26"/>
          <w:szCs w:val="26"/>
        </w:rPr>
        <w:t>ноября</w:t>
      </w:r>
      <w:r w:rsidRPr="0080181C">
        <w:rPr>
          <w:bCs/>
          <w:sz w:val="26"/>
          <w:szCs w:val="26"/>
        </w:rPr>
        <w:t xml:space="preserve"> 2019 года</w:t>
      </w:r>
      <w:r w:rsidRPr="0080181C">
        <w:rPr>
          <w:bCs/>
          <w:sz w:val="26"/>
          <w:szCs w:val="26"/>
        </w:rPr>
        <w:tab/>
        <w:t xml:space="preserve">            </w:t>
      </w:r>
      <w:r w:rsidRPr="0080181C">
        <w:rPr>
          <w:bCs/>
          <w:sz w:val="26"/>
          <w:szCs w:val="26"/>
        </w:rPr>
        <w:tab/>
        <w:t xml:space="preserve">    </w:t>
      </w:r>
      <w:r w:rsidRPr="0080181C">
        <w:rPr>
          <w:bCs/>
          <w:sz w:val="26"/>
          <w:szCs w:val="26"/>
        </w:rPr>
        <w:tab/>
        <w:t xml:space="preserve">                                                          № </w:t>
      </w:r>
      <w:r w:rsidR="0080181C">
        <w:rPr>
          <w:bCs/>
          <w:sz w:val="26"/>
          <w:szCs w:val="26"/>
        </w:rPr>
        <w:t>41</w:t>
      </w:r>
      <w:r w:rsidRPr="0080181C">
        <w:rPr>
          <w:bCs/>
          <w:sz w:val="26"/>
          <w:szCs w:val="26"/>
        </w:rPr>
        <w:t xml:space="preserve">  </w:t>
      </w:r>
    </w:p>
    <w:p w:rsidR="000A7D13" w:rsidRPr="0080181C" w:rsidRDefault="000A7D13" w:rsidP="000A7D13">
      <w:pPr>
        <w:ind w:firstLine="709"/>
        <w:jc w:val="both"/>
        <w:rPr>
          <w:sz w:val="26"/>
          <w:szCs w:val="26"/>
        </w:rPr>
      </w:pPr>
    </w:p>
    <w:p w:rsidR="00E05D99" w:rsidRPr="0080181C" w:rsidRDefault="00645F79" w:rsidP="007B7EE0">
      <w:pPr>
        <w:jc w:val="both"/>
        <w:rPr>
          <w:sz w:val="26"/>
          <w:szCs w:val="26"/>
        </w:rPr>
      </w:pPr>
      <w:r w:rsidRPr="0080181C">
        <w:rPr>
          <w:sz w:val="26"/>
          <w:szCs w:val="26"/>
          <w:lang w:eastAsia="ar-SA"/>
        </w:rPr>
        <w:t xml:space="preserve">          </w:t>
      </w:r>
      <w:proofErr w:type="gramStart"/>
      <w:r w:rsidRPr="0080181C">
        <w:rPr>
          <w:sz w:val="26"/>
          <w:szCs w:val="26"/>
          <w:lang w:eastAsia="ar-SA"/>
        </w:rPr>
        <w:t xml:space="preserve">Заключение на отчет об исполнении </w:t>
      </w:r>
      <w:r w:rsidR="004E3EAA" w:rsidRPr="0080181C">
        <w:rPr>
          <w:sz w:val="26"/>
          <w:szCs w:val="26"/>
          <w:lang w:eastAsia="ar-SA"/>
        </w:rPr>
        <w:t xml:space="preserve">районного </w:t>
      </w:r>
      <w:r w:rsidRPr="0080181C">
        <w:rPr>
          <w:sz w:val="26"/>
          <w:szCs w:val="26"/>
          <w:lang w:eastAsia="ar-SA"/>
        </w:rPr>
        <w:t xml:space="preserve">бюджета за </w:t>
      </w:r>
      <w:r w:rsidR="0080181C">
        <w:rPr>
          <w:sz w:val="26"/>
          <w:szCs w:val="26"/>
          <w:lang w:eastAsia="ar-SA"/>
        </w:rPr>
        <w:t>3</w:t>
      </w:r>
      <w:r w:rsidRPr="0080181C">
        <w:rPr>
          <w:sz w:val="26"/>
          <w:szCs w:val="26"/>
          <w:lang w:eastAsia="ar-SA"/>
        </w:rPr>
        <w:t xml:space="preserve"> </w:t>
      </w:r>
      <w:r w:rsidR="0080181C">
        <w:rPr>
          <w:sz w:val="26"/>
          <w:szCs w:val="26"/>
          <w:lang w:eastAsia="ar-SA"/>
        </w:rPr>
        <w:t>квартал</w:t>
      </w:r>
      <w:r w:rsidRPr="0080181C">
        <w:rPr>
          <w:sz w:val="26"/>
          <w:szCs w:val="26"/>
          <w:lang w:eastAsia="ar-SA"/>
        </w:rPr>
        <w:t xml:space="preserve"> 2019 года подготовлено в соответствии с требованиями статьи 157</w:t>
      </w:r>
      <w:r w:rsidR="00D33552" w:rsidRPr="0080181C">
        <w:rPr>
          <w:sz w:val="26"/>
          <w:szCs w:val="26"/>
          <w:lang w:eastAsia="ar-SA"/>
        </w:rPr>
        <w:t>, 264.2, 268.1</w:t>
      </w:r>
      <w:r w:rsidRPr="0080181C">
        <w:rPr>
          <w:sz w:val="26"/>
          <w:szCs w:val="26"/>
          <w:lang w:eastAsia="ar-SA"/>
        </w:rPr>
        <w:t xml:space="preserve"> Бюджетного кодекса Российской Федерации, п.</w:t>
      </w:r>
      <w:r w:rsidR="009D6D9C">
        <w:rPr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80181C">
        <w:rPr>
          <w:sz w:val="26"/>
          <w:szCs w:val="26"/>
          <w:lang w:eastAsia="ar-SA"/>
        </w:rPr>
        <w:t>п. 9 п. 2 ст. 9 Федерального закона Российской Федерации «</w:t>
      </w:r>
      <w:r w:rsidRPr="0080181C">
        <w:rPr>
          <w:rFonts w:eastAsia="Calibri"/>
          <w:sz w:val="26"/>
          <w:szCs w:val="26"/>
          <w:lang w:eastAsia="ar-SA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№ 6-ФЗ от 07.02.2011</w:t>
      </w:r>
      <w:r w:rsidR="00D33552" w:rsidRPr="0080181C">
        <w:rPr>
          <w:rFonts w:eastAsia="Calibri"/>
          <w:sz w:val="26"/>
          <w:szCs w:val="26"/>
          <w:lang w:eastAsia="ar-SA"/>
        </w:rPr>
        <w:t>,</w:t>
      </w:r>
      <w:r w:rsidRPr="0080181C">
        <w:rPr>
          <w:rFonts w:eastAsia="Calibri"/>
          <w:sz w:val="26"/>
          <w:szCs w:val="26"/>
          <w:lang w:eastAsia="ar-SA"/>
        </w:rPr>
        <w:t xml:space="preserve"> </w:t>
      </w:r>
      <w:r w:rsidR="00AE273C" w:rsidRPr="0080181C">
        <w:rPr>
          <w:sz w:val="26"/>
          <w:szCs w:val="26"/>
        </w:rPr>
        <w:t>п.5 ст.36 Положения о бюджетном</w:t>
      </w:r>
      <w:proofErr w:type="gramEnd"/>
      <w:r w:rsidR="00AE273C" w:rsidRPr="0080181C">
        <w:rPr>
          <w:sz w:val="26"/>
          <w:szCs w:val="26"/>
        </w:rPr>
        <w:t xml:space="preserve"> процессе </w:t>
      </w:r>
      <w:proofErr w:type="gramStart"/>
      <w:r w:rsidR="00AE273C" w:rsidRPr="0080181C">
        <w:rPr>
          <w:sz w:val="26"/>
          <w:szCs w:val="26"/>
        </w:rPr>
        <w:t>в</w:t>
      </w:r>
      <w:proofErr w:type="gramEnd"/>
      <w:r w:rsidR="00AE273C" w:rsidRPr="0080181C">
        <w:rPr>
          <w:sz w:val="26"/>
          <w:szCs w:val="26"/>
        </w:rPr>
        <w:t xml:space="preserve"> Большеулуйском </w:t>
      </w:r>
      <w:proofErr w:type="gramStart"/>
      <w:r w:rsidR="00AE273C" w:rsidRPr="0080181C">
        <w:rPr>
          <w:sz w:val="26"/>
          <w:szCs w:val="26"/>
        </w:rPr>
        <w:t>районе</w:t>
      </w:r>
      <w:proofErr w:type="gramEnd"/>
      <w:r w:rsidR="00AE273C" w:rsidRPr="0080181C">
        <w:rPr>
          <w:sz w:val="26"/>
          <w:szCs w:val="26"/>
        </w:rPr>
        <w:t>, утвержденным решением Большеулуйского районного Совета депутатов от 30.09.2013 № 232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</w:t>
      </w:r>
    </w:p>
    <w:p w:rsidR="001A7E5D" w:rsidRPr="00D33552" w:rsidRDefault="001A7E5D" w:rsidP="007B7EE0">
      <w:pPr>
        <w:jc w:val="both"/>
        <w:rPr>
          <w:b/>
          <w:bCs/>
          <w:color w:val="000000"/>
          <w:sz w:val="26"/>
          <w:szCs w:val="26"/>
        </w:rPr>
      </w:pPr>
    </w:p>
    <w:p w:rsidR="00D33552" w:rsidRPr="00B50382" w:rsidRDefault="00D33552" w:rsidP="00D33552">
      <w:pPr>
        <w:ind w:firstLine="708"/>
        <w:jc w:val="both"/>
        <w:rPr>
          <w:b/>
          <w:sz w:val="28"/>
          <w:szCs w:val="28"/>
          <w:lang w:eastAsia="ar-SA"/>
        </w:rPr>
      </w:pPr>
      <w:r w:rsidRPr="00B50382">
        <w:rPr>
          <w:b/>
          <w:sz w:val="28"/>
          <w:szCs w:val="28"/>
          <w:lang w:eastAsia="ar-SA"/>
        </w:rPr>
        <w:t>1. Общая характеристика исполнения бюджета Большеулуйского района</w:t>
      </w:r>
      <w:r w:rsidR="001A7E5D">
        <w:rPr>
          <w:b/>
          <w:sz w:val="28"/>
          <w:szCs w:val="28"/>
          <w:lang w:eastAsia="ar-SA"/>
        </w:rPr>
        <w:t>.</w:t>
      </w:r>
    </w:p>
    <w:p w:rsidR="00D33552" w:rsidRPr="0080181C" w:rsidRDefault="00D33552" w:rsidP="00D33552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В основные характеристики бюджета </w:t>
      </w:r>
      <w:r w:rsidR="00B50382" w:rsidRPr="0080181C">
        <w:rPr>
          <w:sz w:val="26"/>
          <w:szCs w:val="26"/>
          <w:lang w:eastAsia="ar-SA"/>
        </w:rPr>
        <w:t xml:space="preserve">Большеулуйского </w:t>
      </w:r>
      <w:r w:rsidRPr="0080181C">
        <w:rPr>
          <w:sz w:val="26"/>
          <w:szCs w:val="26"/>
          <w:lang w:eastAsia="ar-SA"/>
        </w:rPr>
        <w:t xml:space="preserve">района изменения в 2019 году вносились 3 раза. </w:t>
      </w:r>
      <w:proofErr w:type="gramStart"/>
      <w:r w:rsidRPr="0080181C">
        <w:rPr>
          <w:sz w:val="26"/>
          <w:szCs w:val="26"/>
          <w:lang w:eastAsia="ar-SA"/>
        </w:rPr>
        <w:t xml:space="preserve">В течение 9 месяцев 2019 года плановые назначения по доходам увеличены на </w:t>
      </w:r>
      <w:r w:rsidR="00B50382" w:rsidRPr="0080181C">
        <w:rPr>
          <w:sz w:val="26"/>
          <w:szCs w:val="26"/>
          <w:lang w:eastAsia="ar-SA"/>
        </w:rPr>
        <w:t>12</w:t>
      </w:r>
      <w:r w:rsidRPr="0080181C">
        <w:rPr>
          <w:sz w:val="26"/>
          <w:szCs w:val="26"/>
          <w:lang w:eastAsia="ar-SA"/>
        </w:rPr>
        <w:t> 93</w:t>
      </w:r>
      <w:r w:rsidR="00B50382" w:rsidRPr="0080181C">
        <w:rPr>
          <w:sz w:val="26"/>
          <w:szCs w:val="26"/>
          <w:lang w:eastAsia="ar-SA"/>
        </w:rPr>
        <w:t>7</w:t>
      </w:r>
      <w:r w:rsidRPr="0080181C">
        <w:rPr>
          <w:sz w:val="26"/>
          <w:szCs w:val="26"/>
          <w:lang w:eastAsia="ar-SA"/>
        </w:rPr>
        <w:t>,</w:t>
      </w:r>
      <w:r w:rsidR="00B50382" w:rsidRPr="0080181C">
        <w:rPr>
          <w:sz w:val="26"/>
          <w:szCs w:val="26"/>
          <w:lang w:eastAsia="ar-SA"/>
        </w:rPr>
        <w:t>2</w:t>
      </w:r>
      <w:r w:rsidRPr="0080181C">
        <w:rPr>
          <w:sz w:val="26"/>
          <w:szCs w:val="26"/>
          <w:lang w:eastAsia="ar-SA"/>
        </w:rPr>
        <w:t xml:space="preserve"> тыс. руб. (составили </w:t>
      </w:r>
      <w:r w:rsidR="00B50382" w:rsidRPr="0080181C">
        <w:rPr>
          <w:sz w:val="26"/>
          <w:szCs w:val="26"/>
          <w:lang w:eastAsia="ar-SA"/>
        </w:rPr>
        <w:t>550</w:t>
      </w:r>
      <w:r w:rsidRPr="0080181C">
        <w:rPr>
          <w:sz w:val="26"/>
          <w:szCs w:val="26"/>
          <w:lang w:eastAsia="ar-SA"/>
        </w:rPr>
        <w:t> 5</w:t>
      </w:r>
      <w:r w:rsidR="00B50382" w:rsidRPr="0080181C">
        <w:rPr>
          <w:sz w:val="26"/>
          <w:szCs w:val="26"/>
          <w:lang w:eastAsia="ar-SA"/>
        </w:rPr>
        <w:t>73</w:t>
      </w:r>
      <w:r w:rsidRPr="0080181C">
        <w:rPr>
          <w:sz w:val="26"/>
          <w:szCs w:val="26"/>
          <w:lang w:eastAsia="ar-SA"/>
        </w:rPr>
        <w:t xml:space="preserve">,8 тыс. руб.), расходы – на </w:t>
      </w:r>
      <w:r w:rsidR="00B50382" w:rsidRPr="0080181C">
        <w:rPr>
          <w:sz w:val="26"/>
          <w:szCs w:val="26"/>
          <w:lang w:eastAsia="ar-SA"/>
        </w:rPr>
        <w:t>37</w:t>
      </w:r>
      <w:r w:rsidRPr="0080181C">
        <w:rPr>
          <w:sz w:val="26"/>
          <w:szCs w:val="26"/>
          <w:lang w:eastAsia="ar-SA"/>
        </w:rPr>
        <w:t> </w:t>
      </w:r>
      <w:r w:rsidR="00B50382" w:rsidRPr="0080181C">
        <w:rPr>
          <w:sz w:val="26"/>
          <w:szCs w:val="26"/>
          <w:lang w:eastAsia="ar-SA"/>
        </w:rPr>
        <w:t>8</w:t>
      </w:r>
      <w:r w:rsidRPr="0080181C">
        <w:rPr>
          <w:sz w:val="26"/>
          <w:szCs w:val="26"/>
          <w:lang w:eastAsia="ar-SA"/>
        </w:rPr>
        <w:t>2</w:t>
      </w:r>
      <w:r w:rsidR="00B50382" w:rsidRPr="0080181C">
        <w:rPr>
          <w:sz w:val="26"/>
          <w:szCs w:val="26"/>
          <w:lang w:eastAsia="ar-SA"/>
        </w:rPr>
        <w:t>1</w:t>
      </w:r>
      <w:r w:rsidRPr="0080181C">
        <w:rPr>
          <w:sz w:val="26"/>
          <w:szCs w:val="26"/>
          <w:lang w:eastAsia="ar-SA"/>
        </w:rPr>
        <w:t>,</w:t>
      </w:r>
      <w:r w:rsidR="00B50382" w:rsidRPr="0080181C">
        <w:rPr>
          <w:sz w:val="26"/>
          <w:szCs w:val="26"/>
          <w:lang w:eastAsia="ar-SA"/>
        </w:rPr>
        <w:t>8</w:t>
      </w:r>
      <w:r w:rsidRPr="0080181C">
        <w:rPr>
          <w:sz w:val="26"/>
          <w:szCs w:val="26"/>
          <w:lang w:eastAsia="ar-SA"/>
        </w:rPr>
        <w:t xml:space="preserve"> тыс. руб. (составили 5</w:t>
      </w:r>
      <w:r w:rsidR="00B50382" w:rsidRPr="0080181C">
        <w:rPr>
          <w:sz w:val="26"/>
          <w:szCs w:val="26"/>
          <w:lang w:eastAsia="ar-SA"/>
        </w:rPr>
        <w:t>7</w:t>
      </w:r>
      <w:r w:rsidRPr="0080181C">
        <w:rPr>
          <w:sz w:val="26"/>
          <w:szCs w:val="26"/>
          <w:lang w:eastAsia="ar-SA"/>
        </w:rPr>
        <w:t>5 </w:t>
      </w:r>
      <w:r w:rsidR="00B50382" w:rsidRPr="0080181C">
        <w:rPr>
          <w:sz w:val="26"/>
          <w:szCs w:val="26"/>
          <w:lang w:eastAsia="ar-SA"/>
        </w:rPr>
        <w:t>4</w:t>
      </w:r>
      <w:r w:rsidRPr="0080181C">
        <w:rPr>
          <w:sz w:val="26"/>
          <w:szCs w:val="26"/>
          <w:lang w:eastAsia="ar-SA"/>
        </w:rPr>
        <w:t>5</w:t>
      </w:r>
      <w:r w:rsidR="00B50382" w:rsidRPr="0080181C">
        <w:rPr>
          <w:sz w:val="26"/>
          <w:szCs w:val="26"/>
          <w:lang w:eastAsia="ar-SA"/>
        </w:rPr>
        <w:t>8</w:t>
      </w:r>
      <w:r w:rsidRPr="0080181C">
        <w:rPr>
          <w:sz w:val="26"/>
          <w:szCs w:val="26"/>
          <w:lang w:eastAsia="ar-SA"/>
        </w:rPr>
        <w:t>,</w:t>
      </w:r>
      <w:r w:rsidR="00B50382" w:rsidRPr="0080181C">
        <w:rPr>
          <w:sz w:val="26"/>
          <w:szCs w:val="26"/>
          <w:lang w:eastAsia="ar-SA"/>
        </w:rPr>
        <w:t>4</w:t>
      </w:r>
      <w:r w:rsidRPr="0080181C">
        <w:rPr>
          <w:sz w:val="26"/>
          <w:szCs w:val="26"/>
          <w:lang w:eastAsia="ar-SA"/>
        </w:rPr>
        <w:t xml:space="preserve"> тыс. руб.), дефицит – составил </w:t>
      </w:r>
      <w:r w:rsidR="003B7CCF" w:rsidRPr="0080181C">
        <w:rPr>
          <w:sz w:val="26"/>
          <w:szCs w:val="26"/>
          <w:lang w:eastAsia="ar-SA"/>
        </w:rPr>
        <w:t>2</w:t>
      </w:r>
      <w:r w:rsidRPr="0080181C">
        <w:rPr>
          <w:sz w:val="26"/>
          <w:szCs w:val="26"/>
          <w:lang w:eastAsia="ar-SA"/>
        </w:rPr>
        <w:t>4</w:t>
      </w:r>
      <w:r w:rsidR="003B7CCF" w:rsidRPr="0080181C">
        <w:rPr>
          <w:sz w:val="26"/>
          <w:szCs w:val="26"/>
          <w:lang w:eastAsia="ar-SA"/>
        </w:rPr>
        <w:t xml:space="preserve"> 884</w:t>
      </w:r>
      <w:r w:rsidRPr="0080181C">
        <w:rPr>
          <w:sz w:val="26"/>
          <w:szCs w:val="26"/>
          <w:lang w:eastAsia="ar-SA"/>
        </w:rPr>
        <w:t>,</w:t>
      </w:r>
      <w:r w:rsidR="003B7CCF" w:rsidRPr="0080181C">
        <w:rPr>
          <w:sz w:val="26"/>
          <w:szCs w:val="26"/>
          <w:lang w:eastAsia="ar-SA"/>
        </w:rPr>
        <w:t>6</w:t>
      </w:r>
      <w:r w:rsidRPr="0080181C">
        <w:rPr>
          <w:sz w:val="26"/>
          <w:szCs w:val="26"/>
          <w:lang w:eastAsia="ar-SA"/>
        </w:rPr>
        <w:t xml:space="preserve"> тыс. руб.).</w:t>
      </w:r>
      <w:proofErr w:type="gramEnd"/>
    </w:p>
    <w:p w:rsidR="00D33552" w:rsidRPr="0080181C" w:rsidRDefault="00D33552" w:rsidP="00D33552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Фактически бюджет </w:t>
      </w:r>
      <w:r w:rsidR="003B7CCF" w:rsidRPr="0080181C">
        <w:rPr>
          <w:sz w:val="26"/>
          <w:szCs w:val="26"/>
          <w:lang w:eastAsia="ar-SA"/>
        </w:rPr>
        <w:t xml:space="preserve">Большеулуйского </w:t>
      </w:r>
      <w:r w:rsidRPr="0080181C">
        <w:rPr>
          <w:sz w:val="26"/>
          <w:szCs w:val="26"/>
          <w:lang w:eastAsia="ar-SA"/>
        </w:rPr>
        <w:t>района за 9 месяцев 2019 год</w:t>
      </w:r>
      <w:r w:rsidR="003B7CCF" w:rsidRPr="0080181C">
        <w:rPr>
          <w:sz w:val="26"/>
          <w:szCs w:val="26"/>
          <w:lang w:eastAsia="ar-SA"/>
        </w:rPr>
        <w:t>а исполнен по доходам в сумме 392</w:t>
      </w:r>
      <w:r w:rsidRPr="0080181C">
        <w:rPr>
          <w:sz w:val="26"/>
          <w:szCs w:val="26"/>
          <w:lang w:eastAsia="ar-SA"/>
        </w:rPr>
        <w:t> 3</w:t>
      </w:r>
      <w:r w:rsidR="003B7CCF" w:rsidRPr="0080181C">
        <w:rPr>
          <w:sz w:val="26"/>
          <w:szCs w:val="26"/>
          <w:lang w:eastAsia="ar-SA"/>
        </w:rPr>
        <w:t>58</w:t>
      </w:r>
      <w:r w:rsidRPr="0080181C">
        <w:rPr>
          <w:sz w:val="26"/>
          <w:szCs w:val="26"/>
          <w:lang w:eastAsia="ar-SA"/>
        </w:rPr>
        <w:t>,</w:t>
      </w:r>
      <w:r w:rsidR="003B7CCF" w:rsidRPr="0080181C">
        <w:rPr>
          <w:sz w:val="26"/>
          <w:szCs w:val="26"/>
          <w:lang w:eastAsia="ar-SA"/>
        </w:rPr>
        <w:t>9</w:t>
      </w:r>
      <w:r w:rsidRPr="0080181C">
        <w:rPr>
          <w:sz w:val="26"/>
          <w:szCs w:val="26"/>
          <w:lang w:eastAsia="ar-SA"/>
        </w:rPr>
        <w:t xml:space="preserve"> тыс. руб., ил</w:t>
      </w:r>
      <w:r w:rsidR="003B7CCF" w:rsidRPr="0080181C">
        <w:rPr>
          <w:sz w:val="26"/>
          <w:szCs w:val="26"/>
          <w:lang w:eastAsia="ar-SA"/>
        </w:rPr>
        <w:t>и на 81</w:t>
      </w:r>
      <w:r w:rsidRPr="0080181C">
        <w:rPr>
          <w:sz w:val="26"/>
          <w:szCs w:val="26"/>
          <w:lang w:eastAsia="ar-SA"/>
        </w:rPr>
        <w:t>,</w:t>
      </w:r>
      <w:r w:rsidR="003B7CCF" w:rsidRPr="0080181C">
        <w:rPr>
          <w:sz w:val="26"/>
          <w:szCs w:val="26"/>
          <w:lang w:eastAsia="ar-SA"/>
        </w:rPr>
        <w:t>4</w:t>
      </w:r>
      <w:r w:rsidRPr="0080181C">
        <w:rPr>
          <w:sz w:val="26"/>
          <w:szCs w:val="26"/>
          <w:lang w:eastAsia="ar-SA"/>
        </w:rPr>
        <w:t>% к годовому плану, по расходам – 3</w:t>
      </w:r>
      <w:r w:rsidR="003B7CCF" w:rsidRPr="0080181C">
        <w:rPr>
          <w:sz w:val="26"/>
          <w:szCs w:val="26"/>
          <w:lang w:eastAsia="ar-SA"/>
        </w:rPr>
        <w:t>79</w:t>
      </w:r>
      <w:r w:rsidRPr="0080181C">
        <w:rPr>
          <w:sz w:val="26"/>
          <w:szCs w:val="26"/>
          <w:lang w:eastAsia="ar-SA"/>
        </w:rPr>
        <w:t xml:space="preserve"> 8</w:t>
      </w:r>
      <w:r w:rsidR="003B7CCF" w:rsidRPr="0080181C">
        <w:rPr>
          <w:sz w:val="26"/>
          <w:szCs w:val="26"/>
          <w:lang w:eastAsia="ar-SA"/>
        </w:rPr>
        <w:t>46</w:t>
      </w:r>
      <w:r w:rsidRPr="0080181C">
        <w:rPr>
          <w:sz w:val="26"/>
          <w:szCs w:val="26"/>
          <w:lang w:eastAsia="ar-SA"/>
        </w:rPr>
        <w:t>,</w:t>
      </w:r>
      <w:r w:rsidR="003B7CCF" w:rsidRPr="0080181C">
        <w:rPr>
          <w:sz w:val="26"/>
          <w:szCs w:val="26"/>
          <w:lang w:eastAsia="ar-SA"/>
        </w:rPr>
        <w:t>7</w:t>
      </w:r>
      <w:r w:rsidRPr="0080181C">
        <w:rPr>
          <w:sz w:val="26"/>
          <w:szCs w:val="26"/>
          <w:lang w:eastAsia="ar-SA"/>
        </w:rPr>
        <w:t xml:space="preserve"> тыс. руб., или на </w:t>
      </w:r>
      <w:r w:rsidR="003B7CCF" w:rsidRPr="0080181C">
        <w:rPr>
          <w:sz w:val="26"/>
          <w:szCs w:val="26"/>
          <w:lang w:eastAsia="ar-SA"/>
        </w:rPr>
        <w:t>78</w:t>
      </w:r>
      <w:r w:rsidRPr="0080181C">
        <w:rPr>
          <w:sz w:val="26"/>
          <w:szCs w:val="26"/>
          <w:lang w:eastAsia="ar-SA"/>
        </w:rPr>
        <w:t>,</w:t>
      </w:r>
      <w:r w:rsidR="003B7CCF" w:rsidRPr="0080181C">
        <w:rPr>
          <w:sz w:val="26"/>
          <w:szCs w:val="26"/>
          <w:lang w:eastAsia="ar-SA"/>
        </w:rPr>
        <w:t>8</w:t>
      </w:r>
      <w:r w:rsidRPr="0080181C">
        <w:rPr>
          <w:sz w:val="26"/>
          <w:szCs w:val="26"/>
          <w:lang w:eastAsia="ar-SA"/>
        </w:rPr>
        <w:t xml:space="preserve">% к плану по сводной бюджетной росписи. </w:t>
      </w:r>
      <w:r w:rsidR="003B7CCF" w:rsidRPr="0080181C">
        <w:rPr>
          <w:sz w:val="26"/>
          <w:szCs w:val="26"/>
          <w:lang w:eastAsia="ar-SA"/>
        </w:rPr>
        <w:t>Про</w:t>
      </w:r>
      <w:r w:rsidRPr="0080181C">
        <w:rPr>
          <w:sz w:val="26"/>
          <w:szCs w:val="26"/>
          <w:lang w:eastAsia="ar-SA"/>
        </w:rPr>
        <w:t xml:space="preserve">фицит бюджета района сложился в сумме </w:t>
      </w:r>
      <w:r w:rsidR="003B7CCF" w:rsidRPr="0080181C">
        <w:rPr>
          <w:sz w:val="26"/>
          <w:szCs w:val="26"/>
          <w:lang w:eastAsia="ar-SA"/>
        </w:rPr>
        <w:t>12</w:t>
      </w:r>
      <w:r w:rsidRPr="0080181C">
        <w:rPr>
          <w:sz w:val="26"/>
          <w:szCs w:val="26"/>
          <w:lang w:eastAsia="ar-SA"/>
        </w:rPr>
        <w:t> 5</w:t>
      </w:r>
      <w:r w:rsidR="003B7CCF" w:rsidRPr="0080181C">
        <w:rPr>
          <w:sz w:val="26"/>
          <w:szCs w:val="26"/>
          <w:lang w:eastAsia="ar-SA"/>
        </w:rPr>
        <w:t>12</w:t>
      </w:r>
      <w:r w:rsidRPr="0080181C">
        <w:rPr>
          <w:sz w:val="26"/>
          <w:szCs w:val="26"/>
          <w:lang w:eastAsia="ar-SA"/>
        </w:rPr>
        <w:t xml:space="preserve">,2 тыс. руб. </w:t>
      </w:r>
    </w:p>
    <w:p w:rsidR="00886F37" w:rsidRPr="004814E6" w:rsidRDefault="00886F37" w:rsidP="00886F37">
      <w:pPr>
        <w:rPr>
          <w:b/>
          <w:sz w:val="28"/>
          <w:szCs w:val="28"/>
          <w:highlight w:val="yellow"/>
        </w:rPr>
      </w:pPr>
    </w:p>
    <w:p w:rsidR="00D604A0" w:rsidRPr="002A0CD2" w:rsidRDefault="00D604A0" w:rsidP="00D604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4E3B">
        <w:rPr>
          <w:b/>
          <w:sz w:val="28"/>
          <w:szCs w:val="28"/>
        </w:rPr>
        <w:t>Исполнение доходной части бюджета</w:t>
      </w:r>
      <w:r>
        <w:rPr>
          <w:b/>
          <w:sz w:val="28"/>
          <w:szCs w:val="28"/>
        </w:rPr>
        <w:t xml:space="preserve"> Большеулуйского района</w:t>
      </w:r>
    </w:p>
    <w:p w:rsidR="00FD2206" w:rsidRDefault="00FD2206" w:rsidP="00FD2206">
      <w:pPr>
        <w:pStyle w:val="ab"/>
        <w:ind w:left="1320"/>
        <w:rPr>
          <w:highlight w:val="yellow"/>
        </w:rPr>
      </w:pPr>
    </w:p>
    <w:p w:rsidR="001A7E5D" w:rsidRPr="0080181C" w:rsidRDefault="001A7E5D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Динамика поступления доходов бюджета Большеулуйского района характеризуется следующими данными:</w:t>
      </w:r>
    </w:p>
    <w:p w:rsidR="001A7E5D" w:rsidRPr="0080181C" w:rsidRDefault="001A7E5D" w:rsidP="001A7E5D">
      <w:pPr>
        <w:ind w:firstLine="708"/>
        <w:jc w:val="both"/>
        <w:rPr>
          <w:sz w:val="26"/>
          <w:szCs w:val="26"/>
          <w:lang w:eastAsia="ar-SA"/>
        </w:rPr>
      </w:pPr>
    </w:p>
    <w:p w:rsidR="001A7E5D" w:rsidRDefault="001A7E5D" w:rsidP="001A7E5D">
      <w:pPr>
        <w:ind w:firstLine="708"/>
        <w:jc w:val="both"/>
        <w:rPr>
          <w:sz w:val="28"/>
          <w:szCs w:val="28"/>
          <w:lang w:eastAsia="ar-SA"/>
        </w:rPr>
      </w:pPr>
    </w:p>
    <w:p w:rsidR="001A7E5D" w:rsidRPr="001A7E5D" w:rsidRDefault="001A7E5D" w:rsidP="001A7E5D">
      <w:pPr>
        <w:ind w:firstLine="708"/>
        <w:jc w:val="both"/>
        <w:rPr>
          <w:sz w:val="28"/>
          <w:szCs w:val="28"/>
          <w:lang w:eastAsia="ar-SA"/>
        </w:rPr>
      </w:pPr>
    </w:p>
    <w:p w:rsidR="001A7E5D" w:rsidRDefault="001A7E5D" w:rsidP="001A7E5D">
      <w:pPr>
        <w:ind w:firstLine="708"/>
        <w:jc w:val="both"/>
        <w:rPr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33C14EB2" wp14:editId="5D9D21F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E5D" w:rsidRPr="0080181C" w:rsidRDefault="001A7E5D" w:rsidP="001A7E5D">
      <w:pPr>
        <w:ind w:firstLine="708"/>
        <w:jc w:val="both"/>
        <w:rPr>
          <w:sz w:val="26"/>
          <w:szCs w:val="26"/>
          <w:lang w:eastAsia="ar-SA"/>
        </w:rPr>
      </w:pPr>
      <w:r w:rsidRPr="001A7E5D">
        <w:rPr>
          <w:b/>
          <w:sz w:val="28"/>
          <w:szCs w:val="28"/>
          <w:lang w:eastAsia="ar-SA"/>
        </w:rPr>
        <w:t>2.1.</w:t>
      </w:r>
      <w:r w:rsidRPr="0080181C">
        <w:rPr>
          <w:sz w:val="26"/>
          <w:szCs w:val="26"/>
          <w:lang w:eastAsia="ar-SA"/>
        </w:rPr>
        <w:t xml:space="preserve">Исполнение </w:t>
      </w:r>
      <w:r w:rsidRPr="0080181C">
        <w:rPr>
          <w:b/>
          <w:sz w:val="26"/>
          <w:szCs w:val="26"/>
          <w:lang w:eastAsia="ar-SA"/>
        </w:rPr>
        <w:t>налоговых доходов</w:t>
      </w:r>
      <w:r w:rsidRPr="0080181C">
        <w:rPr>
          <w:sz w:val="26"/>
          <w:szCs w:val="26"/>
          <w:lang w:eastAsia="ar-SA"/>
        </w:rPr>
        <w:t xml:space="preserve"> бюджета района за январь-сентябрь 2019 года характеризуется данными, приведенными в следующей таблице:</w:t>
      </w:r>
    </w:p>
    <w:p w:rsidR="002F0852" w:rsidRDefault="002F0852" w:rsidP="001A7E5D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ar-SA"/>
        </w:rPr>
        <w:fldChar w:fldCharType="begin"/>
      </w:r>
      <w:r>
        <w:rPr>
          <w:lang w:eastAsia="ar-SA"/>
        </w:rPr>
        <w:instrText xml:space="preserve"> LINK </w:instrText>
      </w:r>
      <w:r w:rsidR="009D6D9C">
        <w:rPr>
          <w:lang w:eastAsia="ar-SA"/>
        </w:rPr>
        <w:instrText xml:space="preserve">Excel.Sheet.12 "D:\\Desc\\мои заключения\\2019\\Отчет об исполнении бюджета\\отчет за 9 месяцев\\№ 3 таблицы к заключению.xlsx" "НАЛОГОВЫЕ ДОХОДЫ!R3C1:R11C5" </w:instrText>
      </w:r>
      <w:r>
        <w:rPr>
          <w:lang w:eastAsia="ar-SA"/>
        </w:rPr>
        <w:instrText xml:space="preserve">\a \f 4 \h  \* MERGEFORMAT </w:instrText>
      </w:r>
      <w:r>
        <w:rPr>
          <w:lang w:eastAsia="ar-SA"/>
        </w:rPr>
        <w:fldChar w:fldCharType="separate"/>
      </w:r>
    </w:p>
    <w:tbl>
      <w:tblPr>
        <w:tblW w:w="8751" w:type="dxa"/>
        <w:tblInd w:w="108" w:type="dxa"/>
        <w:tblLook w:val="04A0" w:firstRow="1" w:lastRow="0" w:firstColumn="1" w:lastColumn="0" w:noHBand="0" w:noVBand="1"/>
      </w:tblPr>
      <w:tblGrid>
        <w:gridCol w:w="2229"/>
        <w:gridCol w:w="1740"/>
        <w:gridCol w:w="1418"/>
        <w:gridCol w:w="1559"/>
        <w:gridCol w:w="1805"/>
      </w:tblGrid>
      <w:tr w:rsidR="002F0852" w:rsidRPr="002F0852" w:rsidTr="002F0852">
        <w:trPr>
          <w:trHeight w:val="315"/>
        </w:trPr>
        <w:tc>
          <w:tcPr>
            <w:tcW w:w="2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Прогноз доходов на 01.10.2019 г. в соответствии с решением Большеулуйского  районного  Совета  депутатов  от 21.12.2018  № 95 с изменением от 26.09.2019 №126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 xml:space="preserve">Отклонение             </w:t>
            </w:r>
          </w:p>
        </w:tc>
      </w:tr>
      <w:tr w:rsidR="002F0852" w:rsidRPr="002F0852" w:rsidTr="002F0852">
        <w:trPr>
          <w:trHeight w:val="1125"/>
        </w:trPr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Январь-сентябрь 2019 года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</w:p>
        </w:tc>
      </w:tr>
      <w:tr w:rsidR="002F0852" w:rsidRPr="002F0852" w:rsidTr="002F0852">
        <w:trPr>
          <w:trHeight w:val="495"/>
        </w:trPr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08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F0852">
              <w:rPr>
                <w:color w:val="000000"/>
                <w:sz w:val="20"/>
                <w:szCs w:val="20"/>
              </w:rPr>
              <w:t xml:space="preserve"> % к уточненному плану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2F0852" w:rsidRPr="002F0852" w:rsidTr="002F0852">
        <w:trPr>
          <w:trHeight w:val="495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center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0852" w:rsidRPr="002F0852" w:rsidTr="002F0852">
        <w:trPr>
          <w:trHeight w:val="495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52">
              <w:rPr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52">
              <w:rPr>
                <w:b/>
                <w:bCs/>
                <w:color w:val="000000"/>
                <w:sz w:val="20"/>
                <w:szCs w:val="20"/>
              </w:rPr>
              <w:t>136859,5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52">
              <w:rPr>
                <w:b/>
                <w:bCs/>
                <w:color w:val="000000"/>
                <w:sz w:val="20"/>
                <w:szCs w:val="20"/>
              </w:rPr>
              <w:t>98324,3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52"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52">
              <w:rPr>
                <w:b/>
                <w:bCs/>
                <w:color w:val="000000"/>
                <w:sz w:val="20"/>
                <w:szCs w:val="20"/>
              </w:rPr>
              <w:t>-38535,2</w:t>
            </w:r>
          </w:p>
        </w:tc>
      </w:tr>
      <w:tr w:rsidR="002F0852" w:rsidRPr="002F0852" w:rsidTr="002F0852">
        <w:trPr>
          <w:trHeight w:val="525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852" w:rsidRPr="002F0852" w:rsidRDefault="002F0852" w:rsidP="002F0852">
            <w:pPr>
              <w:jc w:val="both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Налог  на  прибыль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13275,0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5323,0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-7952</w:t>
            </w:r>
          </w:p>
        </w:tc>
      </w:tr>
      <w:tr w:rsidR="002F0852" w:rsidRPr="002F0852" w:rsidTr="002F0852">
        <w:trPr>
          <w:trHeight w:val="525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852" w:rsidRPr="002F0852" w:rsidRDefault="002F0852" w:rsidP="002F0852">
            <w:pPr>
              <w:jc w:val="both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120403,5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90848,0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-29555,5</w:t>
            </w:r>
          </w:p>
        </w:tc>
      </w:tr>
      <w:tr w:rsidR="002F0852" w:rsidRPr="002F0852" w:rsidTr="002F0852">
        <w:trPr>
          <w:trHeight w:val="525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852" w:rsidRPr="002F0852" w:rsidRDefault="002F0852" w:rsidP="002F0852">
            <w:pPr>
              <w:jc w:val="both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1407,6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-473,4</w:t>
            </w:r>
          </w:p>
        </w:tc>
      </w:tr>
      <w:tr w:rsidR="002F0852" w:rsidRPr="002F0852" w:rsidTr="002F0852">
        <w:trPr>
          <w:trHeight w:val="525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852" w:rsidRPr="002F0852" w:rsidRDefault="002F0852" w:rsidP="002F0852">
            <w:pPr>
              <w:jc w:val="both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852" w:rsidRPr="002F0852" w:rsidRDefault="002F0852" w:rsidP="002F0852">
            <w:pPr>
              <w:jc w:val="right"/>
              <w:rPr>
                <w:color w:val="000000"/>
                <w:sz w:val="20"/>
                <w:szCs w:val="20"/>
              </w:rPr>
            </w:pPr>
            <w:r w:rsidRPr="002F0852">
              <w:rPr>
                <w:color w:val="000000"/>
                <w:sz w:val="20"/>
                <w:szCs w:val="20"/>
              </w:rPr>
              <w:t>-554,3</w:t>
            </w:r>
          </w:p>
        </w:tc>
      </w:tr>
    </w:tbl>
    <w:p w:rsidR="002F0852" w:rsidRPr="001A7E5D" w:rsidRDefault="002F0852" w:rsidP="001A7E5D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fldChar w:fldCharType="end"/>
      </w:r>
    </w:p>
    <w:p w:rsidR="001A7E5D" w:rsidRPr="0080181C" w:rsidRDefault="002F0852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Налоговые доходы за 9 месяцев 2019 года зачислены в бюджет района в сумме 98 324,3 тыс. руб.</w:t>
      </w:r>
    </w:p>
    <w:p w:rsidR="002F0852" w:rsidRPr="0080181C" w:rsidRDefault="002F0852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Наибольший удельный вес в январе-сентябре 2019 года в сумме налоговых доходов составили поступления налога на доходы физических лиц (75,5%)</w:t>
      </w:r>
      <w:r w:rsidR="00587B2C" w:rsidRPr="0080181C">
        <w:rPr>
          <w:sz w:val="26"/>
          <w:szCs w:val="26"/>
        </w:rPr>
        <w:t xml:space="preserve"> </w:t>
      </w:r>
      <w:r w:rsidR="00587B2C" w:rsidRPr="0080181C">
        <w:rPr>
          <w:sz w:val="26"/>
          <w:szCs w:val="26"/>
          <w:lang w:eastAsia="ar-SA"/>
        </w:rPr>
        <w:t>и налоги на совокупный доход (74,8%).</w:t>
      </w:r>
    </w:p>
    <w:p w:rsidR="00587B2C" w:rsidRPr="0080181C" w:rsidRDefault="00587B2C" w:rsidP="00587B2C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0181C">
        <w:rPr>
          <w:b/>
          <w:sz w:val="26"/>
          <w:szCs w:val="26"/>
        </w:rPr>
        <w:t>2.2.</w:t>
      </w:r>
      <w:r w:rsidRPr="0080181C">
        <w:rPr>
          <w:sz w:val="26"/>
          <w:szCs w:val="26"/>
        </w:rPr>
        <w:t xml:space="preserve">По итогам 9 месяцев 2019 года общий объем поступлений </w:t>
      </w:r>
      <w:r w:rsidRPr="0080181C">
        <w:rPr>
          <w:b/>
          <w:sz w:val="26"/>
          <w:szCs w:val="26"/>
        </w:rPr>
        <w:t xml:space="preserve">неналоговых доходов </w:t>
      </w:r>
      <w:r w:rsidRPr="0080181C">
        <w:rPr>
          <w:sz w:val="26"/>
          <w:szCs w:val="26"/>
        </w:rPr>
        <w:t>сложился в сумме 10 579,7 тыс. руб.</w:t>
      </w:r>
    </w:p>
    <w:p w:rsidR="00587B2C" w:rsidRPr="0080181C" w:rsidRDefault="00587B2C" w:rsidP="00587B2C">
      <w:pPr>
        <w:pStyle w:val="ab"/>
        <w:ind w:left="0" w:firstLine="71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>Исполнение неналоговых доходов бюджета района за январь-сентябрь 2019 года характеризуется следующими данными:</w:t>
      </w:r>
    </w:p>
    <w:p w:rsidR="00E642A4" w:rsidRDefault="00E642A4" w:rsidP="00587B2C">
      <w:pPr>
        <w:pStyle w:val="ab"/>
        <w:ind w:left="0" w:firstLine="710"/>
        <w:jc w:val="both"/>
        <w:rPr>
          <w:sz w:val="28"/>
          <w:szCs w:val="28"/>
        </w:rPr>
      </w:pPr>
    </w:p>
    <w:p w:rsidR="00E642A4" w:rsidRDefault="00E642A4" w:rsidP="00587B2C">
      <w:pPr>
        <w:pStyle w:val="ab"/>
        <w:ind w:left="0" w:firstLine="710"/>
        <w:jc w:val="both"/>
        <w:rPr>
          <w:sz w:val="28"/>
          <w:szCs w:val="28"/>
        </w:rPr>
      </w:pPr>
    </w:p>
    <w:p w:rsidR="00E642A4" w:rsidRDefault="003E0EF8" w:rsidP="00587B2C">
      <w:pPr>
        <w:pStyle w:val="ab"/>
        <w:ind w:left="0" w:firstLine="71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7337ADD" wp14:editId="3A1D55CD">
            <wp:extent cx="5467350" cy="3781425"/>
            <wp:effectExtent l="0" t="0" r="571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42A4" w:rsidRDefault="00E642A4" w:rsidP="00587B2C">
      <w:pPr>
        <w:pStyle w:val="ab"/>
        <w:ind w:left="0" w:firstLine="710"/>
        <w:jc w:val="both"/>
        <w:rPr>
          <w:sz w:val="28"/>
          <w:szCs w:val="28"/>
        </w:rPr>
      </w:pPr>
    </w:p>
    <w:p w:rsidR="00823856" w:rsidRPr="0080181C" w:rsidRDefault="00823856" w:rsidP="00823856">
      <w:pPr>
        <w:ind w:firstLine="709"/>
        <w:jc w:val="both"/>
        <w:rPr>
          <w:sz w:val="26"/>
          <w:szCs w:val="26"/>
        </w:rPr>
      </w:pPr>
      <w:proofErr w:type="gramStart"/>
      <w:r w:rsidRPr="0080181C">
        <w:rPr>
          <w:sz w:val="26"/>
          <w:szCs w:val="26"/>
        </w:rPr>
        <w:t xml:space="preserve">За 9 месяцев 2019 года отмечено </w:t>
      </w:r>
      <w:r w:rsidR="009C0FA3" w:rsidRPr="0080181C">
        <w:rPr>
          <w:sz w:val="26"/>
          <w:szCs w:val="26"/>
        </w:rPr>
        <w:t>перевыпол</w:t>
      </w:r>
      <w:r w:rsidR="004E0FEF" w:rsidRPr="0080181C">
        <w:rPr>
          <w:sz w:val="26"/>
          <w:szCs w:val="26"/>
        </w:rPr>
        <w:t>н</w:t>
      </w:r>
      <w:r w:rsidR="009C0FA3" w:rsidRPr="0080181C">
        <w:rPr>
          <w:sz w:val="26"/>
          <w:szCs w:val="26"/>
        </w:rPr>
        <w:t>ен</w:t>
      </w:r>
      <w:r w:rsidR="004E0FEF" w:rsidRPr="0080181C">
        <w:rPr>
          <w:sz w:val="26"/>
          <w:szCs w:val="26"/>
        </w:rPr>
        <w:t xml:space="preserve">ие неналоговых доходов по сравнению с </w:t>
      </w:r>
      <w:r w:rsidR="009C0FA3" w:rsidRPr="0080181C">
        <w:rPr>
          <w:sz w:val="26"/>
          <w:szCs w:val="26"/>
        </w:rPr>
        <w:t>первоначаль</w:t>
      </w:r>
      <w:r w:rsidR="004E0FEF" w:rsidRPr="0080181C">
        <w:rPr>
          <w:sz w:val="26"/>
          <w:szCs w:val="26"/>
        </w:rPr>
        <w:t>ным прогнозом на год доходов от сдачи в аренду имущества, находящегося в государственной и муниципальной собственности (на 8</w:t>
      </w:r>
      <w:r w:rsidR="009C0FA3" w:rsidRPr="0080181C">
        <w:rPr>
          <w:sz w:val="26"/>
          <w:szCs w:val="26"/>
        </w:rPr>
        <w:t>0</w:t>
      </w:r>
      <w:r w:rsidR="004E0FEF" w:rsidRPr="0080181C">
        <w:rPr>
          <w:sz w:val="26"/>
          <w:szCs w:val="26"/>
        </w:rPr>
        <w:t>,</w:t>
      </w:r>
      <w:r w:rsidR="009C0FA3" w:rsidRPr="0080181C">
        <w:rPr>
          <w:sz w:val="26"/>
          <w:szCs w:val="26"/>
        </w:rPr>
        <w:t>5</w:t>
      </w:r>
      <w:r w:rsidR="004E0FEF" w:rsidRPr="0080181C">
        <w:rPr>
          <w:sz w:val="26"/>
          <w:szCs w:val="26"/>
        </w:rPr>
        <w:t xml:space="preserve"> тыс.</w:t>
      </w:r>
      <w:r w:rsidR="009C0FA3" w:rsidRPr="0080181C">
        <w:rPr>
          <w:sz w:val="26"/>
          <w:szCs w:val="26"/>
        </w:rPr>
        <w:t xml:space="preserve"> </w:t>
      </w:r>
      <w:r w:rsidR="004E0FEF" w:rsidRPr="0080181C">
        <w:rPr>
          <w:sz w:val="26"/>
          <w:szCs w:val="26"/>
        </w:rPr>
        <w:t xml:space="preserve">руб. или </w:t>
      </w:r>
      <w:r w:rsidR="009C0FA3" w:rsidRPr="0080181C">
        <w:rPr>
          <w:sz w:val="26"/>
          <w:szCs w:val="26"/>
        </w:rPr>
        <w:t>1,6</w:t>
      </w:r>
      <w:r w:rsidR="004E0FEF" w:rsidRPr="0080181C">
        <w:rPr>
          <w:sz w:val="26"/>
          <w:szCs w:val="26"/>
        </w:rPr>
        <w:t xml:space="preserve">%), </w:t>
      </w:r>
      <w:r w:rsidR="009C0FA3" w:rsidRPr="0080181C">
        <w:rPr>
          <w:sz w:val="26"/>
          <w:szCs w:val="26"/>
        </w:rPr>
        <w:t xml:space="preserve">при этом </w:t>
      </w:r>
      <w:r w:rsidR="00B061E9">
        <w:rPr>
          <w:sz w:val="26"/>
          <w:szCs w:val="26"/>
        </w:rPr>
        <w:t xml:space="preserve">наблюдается </w:t>
      </w:r>
      <w:r w:rsidRPr="0080181C">
        <w:rPr>
          <w:sz w:val="26"/>
          <w:szCs w:val="26"/>
        </w:rPr>
        <w:t xml:space="preserve">очень низкое поступление доходов от </w:t>
      </w:r>
      <w:r w:rsidR="003E0EF8" w:rsidRPr="0080181C">
        <w:rPr>
          <w:sz w:val="26"/>
          <w:szCs w:val="26"/>
        </w:rPr>
        <w:t>платы за негативное воздействие на окружающую среду</w:t>
      </w:r>
      <w:r w:rsidR="009C0FA3" w:rsidRPr="0080181C">
        <w:rPr>
          <w:sz w:val="26"/>
          <w:szCs w:val="26"/>
        </w:rPr>
        <w:t xml:space="preserve"> (всего 48,8%).</w:t>
      </w:r>
      <w:proofErr w:type="gramEnd"/>
    </w:p>
    <w:p w:rsidR="00E642A4" w:rsidRPr="0080181C" w:rsidRDefault="009C0FA3" w:rsidP="00587B2C">
      <w:pPr>
        <w:pStyle w:val="ab"/>
        <w:ind w:left="0" w:firstLine="710"/>
        <w:jc w:val="both"/>
        <w:rPr>
          <w:sz w:val="26"/>
          <w:szCs w:val="26"/>
        </w:rPr>
      </w:pPr>
      <w:r w:rsidRPr="0080181C">
        <w:rPr>
          <w:b/>
          <w:sz w:val="26"/>
          <w:szCs w:val="26"/>
          <w:lang w:eastAsia="ar-SA"/>
        </w:rPr>
        <w:t>2.3.</w:t>
      </w:r>
      <w:r w:rsidRPr="0080181C">
        <w:rPr>
          <w:sz w:val="26"/>
          <w:szCs w:val="26"/>
          <w:lang w:eastAsia="ar-SA"/>
        </w:rPr>
        <w:tab/>
      </w:r>
      <w:r w:rsidRPr="0080181C">
        <w:rPr>
          <w:b/>
          <w:sz w:val="26"/>
          <w:szCs w:val="26"/>
          <w:lang w:eastAsia="ar-SA"/>
        </w:rPr>
        <w:t>Безвозмездные поступления</w:t>
      </w:r>
      <w:r w:rsidRPr="0080181C">
        <w:rPr>
          <w:sz w:val="26"/>
          <w:szCs w:val="26"/>
          <w:lang w:eastAsia="ar-SA"/>
        </w:rPr>
        <w:t xml:space="preserve"> в январе-сентябре 2019 года зачислены в бюджет Большеулуйского района в сумме 283 459,9 тыс. руб.</w:t>
      </w:r>
      <w:r w:rsidR="00ED6DC8" w:rsidRPr="0080181C">
        <w:rPr>
          <w:sz w:val="26"/>
          <w:szCs w:val="26"/>
          <w:lang w:eastAsia="ar-SA"/>
        </w:rPr>
        <w:t xml:space="preserve"> или 85,6% прогноза на год.</w:t>
      </w:r>
    </w:p>
    <w:p w:rsidR="00587B2C" w:rsidRPr="0080181C" w:rsidRDefault="00ED6DC8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За 9 месяцев 2019 года из краевого бюджета поступили субсидии по  </w:t>
      </w:r>
      <w:r w:rsidR="00D90E4F" w:rsidRPr="0080181C">
        <w:rPr>
          <w:sz w:val="26"/>
          <w:szCs w:val="26"/>
          <w:lang w:eastAsia="ar-SA"/>
        </w:rPr>
        <w:t xml:space="preserve">многим </w:t>
      </w:r>
      <w:r w:rsidRPr="0080181C">
        <w:rPr>
          <w:sz w:val="26"/>
          <w:szCs w:val="26"/>
          <w:lang w:eastAsia="ar-SA"/>
        </w:rPr>
        <w:t>направлениям:</w:t>
      </w:r>
    </w:p>
    <w:p w:rsidR="00ED6DC8" w:rsidRPr="0080181C" w:rsidRDefault="00650BC3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Субсидия</w:t>
      </w:r>
      <w:r w:rsidRPr="0080181C">
        <w:rPr>
          <w:sz w:val="26"/>
          <w:szCs w:val="26"/>
        </w:rPr>
        <w:t xml:space="preserve"> на о</w:t>
      </w:r>
      <w:r w:rsidRPr="0080181C">
        <w:rPr>
          <w:sz w:val="26"/>
          <w:szCs w:val="26"/>
          <w:lang w:eastAsia="ar-SA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</w:t>
      </w:r>
      <w:r w:rsidR="007225DB" w:rsidRPr="0080181C">
        <w:rPr>
          <w:sz w:val="26"/>
          <w:szCs w:val="26"/>
          <w:lang w:eastAsia="ar-SA"/>
        </w:rPr>
        <w:t>поступила в полном объеме 285,0 тыс. руб.;</w:t>
      </w:r>
    </w:p>
    <w:p w:rsidR="007225DB" w:rsidRPr="0080181C" w:rsidRDefault="007225DB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Субсидии на предоставление социальных выплат молодым семьям на приобретение (строительство) жилья поступила в полном объеме 2 164,5 тыс. руб.;</w:t>
      </w:r>
    </w:p>
    <w:p w:rsidR="007225DB" w:rsidRPr="0080181C" w:rsidRDefault="007225DB" w:rsidP="001A7E5D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80181C">
        <w:rPr>
          <w:sz w:val="26"/>
          <w:szCs w:val="26"/>
          <w:lang w:eastAsia="ar-SA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</w:t>
      </w:r>
      <w:r w:rsidR="00D90E4F" w:rsidRPr="0080181C">
        <w:rPr>
          <w:sz w:val="26"/>
          <w:szCs w:val="26"/>
          <w:lang w:eastAsia="ar-SA"/>
        </w:rPr>
        <w:t xml:space="preserve">поступила в полном объеме </w:t>
      </w:r>
      <w:r w:rsidRPr="0080181C">
        <w:rPr>
          <w:sz w:val="26"/>
          <w:szCs w:val="26"/>
          <w:lang w:eastAsia="ar-SA"/>
        </w:rPr>
        <w:t>26 774,5 тыс. руб.;</w:t>
      </w:r>
      <w:proofErr w:type="gramEnd"/>
    </w:p>
    <w:p w:rsidR="007225DB" w:rsidRPr="0080181C" w:rsidRDefault="007225DB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Субсидии на устройство плоскостных спортивных сооружений в сельской местности по итогам 9 месяцев в бюджет района не поступала;</w:t>
      </w:r>
    </w:p>
    <w:p w:rsidR="007225DB" w:rsidRPr="0080181C" w:rsidRDefault="007225DB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Средства на увеличение </w:t>
      </w:r>
      <w:proofErr w:type="gramStart"/>
      <w:r w:rsidRPr="0080181C">
        <w:rPr>
          <w:sz w:val="26"/>
          <w:szCs w:val="26"/>
          <w:lang w:eastAsia="ar-SA"/>
        </w:rPr>
        <w:t>размеров оплаты труда работников учреждений</w:t>
      </w:r>
      <w:proofErr w:type="gramEnd"/>
      <w:r w:rsidRPr="0080181C">
        <w:rPr>
          <w:sz w:val="26"/>
          <w:szCs w:val="26"/>
          <w:lang w:eastAsia="ar-SA"/>
        </w:rPr>
        <w:t xml:space="preserve"> культуры, подведомственных муниципальным органам управления в области культуры, по министерству финансов Красноярского края </w:t>
      </w:r>
      <w:r w:rsidR="007A2503" w:rsidRPr="0080181C">
        <w:rPr>
          <w:sz w:val="26"/>
          <w:szCs w:val="26"/>
          <w:lang w:eastAsia="ar-SA"/>
        </w:rPr>
        <w:t>поступила в размере 8 992,7 тыс. руб. или 71,4%;</w:t>
      </w:r>
    </w:p>
    <w:p w:rsidR="007A2503" w:rsidRPr="0080181C" w:rsidRDefault="007A2503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lastRenderedPageBreak/>
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бюджет района не поступала;</w:t>
      </w:r>
    </w:p>
    <w:p w:rsidR="007A2503" w:rsidRPr="0080181C" w:rsidRDefault="007A2503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Субсидии на содержание автомобильных дорог общего пользования местного значения за счет средств дорожного фонда Красноярского края поступила в размере 517,4 тыс. руб. или 25,1%;</w:t>
      </w:r>
    </w:p>
    <w:p w:rsidR="007A2503" w:rsidRPr="0080181C" w:rsidRDefault="007A2503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 поступила в размере 433,0 тыс. руб. или 10,0%;</w:t>
      </w:r>
    </w:p>
    <w:p w:rsidR="007A2503" w:rsidRPr="0080181C" w:rsidRDefault="007A2503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Субсидии на выравнивание обеспеченности муниципальных образований Красноярского края по реализации ими отдельных расходных обязательств поступила в размере 89 920,4 тыс. руб. или 72,3%;</w:t>
      </w:r>
    </w:p>
    <w:p w:rsidR="00D90E4F" w:rsidRPr="0080181C" w:rsidRDefault="00D90E4F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Субвенции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 поступила в размере 20 578,9 тыс. руб. или 79,4%.</w:t>
      </w:r>
    </w:p>
    <w:p w:rsidR="00D90E4F" w:rsidRPr="0080181C" w:rsidRDefault="00D90E4F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Прочие субсидии и субвенции поступили в объеме</w:t>
      </w:r>
      <w:r w:rsidR="00702A9B" w:rsidRPr="0080181C">
        <w:rPr>
          <w:sz w:val="26"/>
          <w:szCs w:val="26"/>
          <w:lang w:eastAsia="ar-SA"/>
        </w:rPr>
        <w:t xml:space="preserve"> 133 790,5 тыс. руб. </w:t>
      </w:r>
    </w:p>
    <w:p w:rsidR="00702A9B" w:rsidRPr="0080181C" w:rsidRDefault="00702A9B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Исполнение доходов районного бюджета за 3 квартал 2019 года показано в приложении №2.</w:t>
      </w:r>
    </w:p>
    <w:p w:rsidR="00702A9B" w:rsidRDefault="00702A9B" w:rsidP="001A7E5D">
      <w:pPr>
        <w:ind w:firstLine="708"/>
        <w:jc w:val="both"/>
        <w:rPr>
          <w:b/>
          <w:sz w:val="28"/>
          <w:szCs w:val="28"/>
          <w:lang w:eastAsia="ar-SA"/>
        </w:rPr>
      </w:pPr>
      <w:r w:rsidRPr="00702A9B">
        <w:rPr>
          <w:b/>
          <w:sz w:val="28"/>
          <w:szCs w:val="28"/>
          <w:lang w:eastAsia="ar-SA"/>
        </w:rPr>
        <w:t xml:space="preserve">3.Исполнение расходной части бюджета </w:t>
      </w:r>
      <w:r>
        <w:rPr>
          <w:b/>
          <w:sz w:val="28"/>
          <w:szCs w:val="28"/>
        </w:rPr>
        <w:t>Большеулуйского</w:t>
      </w:r>
      <w:r w:rsidRPr="00702A9B">
        <w:rPr>
          <w:b/>
          <w:sz w:val="28"/>
          <w:szCs w:val="28"/>
          <w:lang w:eastAsia="ar-SA"/>
        </w:rPr>
        <w:t xml:space="preserve"> района</w:t>
      </w:r>
    </w:p>
    <w:p w:rsidR="00702A9B" w:rsidRPr="0080181C" w:rsidRDefault="00702A9B" w:rsidP="001A7E5D">
      <w:pPr>
        <w:ind w:firstLine="708"/>
        <w:jc w:val="both"/>
        <w:rPr>
          <w:sz w:val="26"/>
          <w:szCs w:val="26"/>
          <w:lang w:eastAsia="ar-SA"/>
        </w:rPr>
      </w:pPr>
      <w:r w:rsidRPr="0080181C">
        <w:rPr>
          <w:b/>
          <w:sz w:val="26"/>
          <w:szCs w:val="26"/>
          <w:lang w:eastAsia="ar-SA"/>
        </w:rPr>
        <w:t>3.1.</w:t>
      </w:r>
      <w:r w:rsidRPr="0080181C">
        <w:rPr>
          <w:sz w:val="26"/>
          <w:szCs w:val="26"/>
          <w:lang w:eastAsia="ar-SA"/>
        </w:rPr>
        <w:t>Фактически расходы бюджета Большеулуйского района за 9 месяцев 2019 года исполнены в сумме 379 846,7 тыс. руб.</w:t>
      </w:r>
    </w:p>
    <w:p w:rsidR="00557677" w:rsidRPr="0080181C" w:rsidRDefault="00557677" w:rsidP="001A7E5D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80181C">
        <w:rPr>
          <w:sz w:val="26"/>
          <w:szCs w:val="26"/>
          <w:lang w:eastAsia="ar-SA"/>
        </w:rPr>
        <w:t>Наибольший объем средств за 9 месяцев текущего года направлен на раздел «Образование» - исполнение составило 165 793,8</w:t>
      </w:r>
      <w:r w:rsidRPr="0080181C">
        <w:rPr>
          <w:sz w:val="26"/>
          <w:szCs w:val="26"/>
        </w:rPr>
        <w:t xml:space="preserve"> </w:t>
      </w:r>
      <w:r w:rsidRPr="0080181C">
        <w:rPr>
          <w:sz w:val="26"/>
          <w:szCs w:val="26"/>
          <w:lang w:eastAsia="ar-SA"/>
        </w:rPr>
        <w:t>тыс. руб. или (69,7%),</w:t>
      </w:r>
      <w:r w:rsidRPr="0080181C">
        <w:rPr>
          <w:sz w:val="26"/>
          <w:szCs w:val="26"/>
        </w:rPr>
        <w:t xml:space="preserve"> </w:t>
      </w:r>
      <w:r w:rsidRPr="0080181C">
        <w:rPr>
          <w:sz w:val="26"/>
          <w:szCs w:val="26"/>
          <w:lang w:eastAsia="ar-SA"/>
        </w:rPr>
        <w:t>раздел «Жилищно-коммунальное хозяйство» - исполнение составило 59 071,4 тыс. руб. или (87,8%), раздел «Культура, кинематография» - исполнение составило 37 767,1 тыс. руб. или (109,5%).</w:t>
      </w:r>
      <w:proofErr w:type="gramEnd"/>
    </w:p>
    <w:p w:rsidR="00557677" w:rsidRPr="0080181C" w:rsidRDefault="00557677" w:rsidP="001A7E5D">
      <w:pPr>
        <w:ind w:firstLine="708"/>
        <w:jc w:val="both"/>
        <w:rPr>
          <w:sz w:val="26"/>
          <w:szCs w:val="26"/>
          <w:lang w:eastAsia="ar-SA"/>
        </w:rPr>
      </w:pPr>
    </w:p>
    <w:p w:rsidR="00702A9B" w:rsidRDefault="00B061E9" w:rsidP="001A7E5D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% выполнения от общего объема расходов </w:t>
      </w:r>
      <w:r w:rsidR="00AA1B43" w:rsidRPr="0080181C">
        <w:rPr>
          <w:sz w:val="26"/>
          <w:szCs w:val="26"/>
          <w:lang w:eastAsia="ar-SA"/>
        </w:rPr>
        <w:t xml:space="preserve">представлены на диаграмме: </w:t>
      </w:r>
    </w:p>
    <w:p w:rsidR="0080181C" w:rsidRPr="0080181C" w:rsidRDefault="0080181C" w:rsidP="001A7E5D">
      <w:pPr>
        <w:ind w:firstLine="708"/>
        <w:jc w:val="both"/>
        <w:rPr>
          <w:sz w:val="26"/>
          <w:szCs w:val="26"/>
          <w:lang w:eastAsia="ar-SA"/>
        </w:rPr>
      </w:pPr>
    </w:p>
    <w:p w:rsidR="00AA1B43" w:rsidRDefault="00AA1B43" w:rsidP="001A7E5D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0DE6493" wp14:editId="00F1222C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7677" w:rsidRPr="0080181C" w:rsidRDefault="00557677" w:rsidP="00557677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lastRenderedPageBreak/>
        <w:t xml:space="preserve">       Проведенный анализ исполнения расходов районного бюджета по подразделам классификации расходов показал, что кассовое исполнение отсутствует по </w:t>
      </w:r>
      <w:r w:rsidR="00B806B3" w:rsidRPr="0080181C">
        <w:rPr>
          <w:sz w:val="26"/>
          <w:szCs w:val="26"/>
        </w:rPr>
        <w:t>4</w:t>
      </w:r>
      <w:r w:rsidRPr="0080181C">
        <w:rPr>
          <w:sz w:val="26"/>
          <w:szCs w:val="26"/>
        </w:rPr>
        <w:t xml:space="preserve"> подразделам бюджетной классификации расходов:</w:t>
      </w:r>
    </w:p>
    <w:p w:rsidR="00557677" w:rsidRPr="0080181C" w:rsidRDefault="00557677" w:rsidP="00557677">
      <w:pPr>
        <w:jc w:val="both"/>
        <w:rPr>
          <w:sz w:val="26"/>
          <w:szCs w:val="26"/>
        </w:rPr>
      </w:pPr>
      <w:r w:rsidRPr="0080181C">
        <w:rPr>
          <w:b/>
          <w:i/>
          <w:sz w:val="26"/>
          <w:szCs w:val="26"/>
        </w:rPr>
        <w:t xml:space="preserve">        по подразделу 01 05</w:t>
      </w:r>
      <w:r w:rsidRPr="0080181C">
        <w:rPr>
          <w:sz w:val="26"/>
          <w:szCs w:val="26"/>
        </w:rPr>
        <w:t xml:space="preserve"> "Судебная система" - расходы на содержание федеральных судов, конституционных (уставных) судов и мировых судей субъектов Российской Федерации и их аппаратов, а также Судебного департамента при Верховном Суде Российской Федерации и его территориальных органов;</w:t>
      </w:r>
    </w:p>
    <w:p w:rsidR="00557677" w:rsidRPr="0080181C" w:rsidRDefault="00557677" w:rsidP="00557677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 </w:t>
      </w:r>
      <w:r w:rsidRPr="0080181C">
        <w:rPr>
          <w:b/>
          <w:i/>
          <w:sz w:val="26"/>
          <w:szCs w:val="26"/>
        </w:rPr>
        <w:t>по подразделу 01 11</w:t>
      </w:r>
      <w:r w:rsidRPr="0080181C">
        <w:rPr>
          <w:sz w:val="26"/>
          <w:szCs w:val="26"/>
        </w:rPr>
        <w:t xml:space="preserve"> «Резервные фонды» – в связи с отсутствием решений</w:t>
      </w:r>
    </w:p>
    <w:p w:rsidR="00557677" w:rsidRPr="0080181C" w:rsidRDefault="00557677" w:rsidP="00557677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>об использовании средств резервных фондов;</w:t>
      </w:r>
    </w:p>
    <w:p w:rsidR="00B806B3" w:rsidRPr="0080181C" w:rsidRDefault="00B806B3" w:rsidP="00B806B3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</w:t>
      </w:r>
      <w:r w:rsidRPr="0080181C">
        <w:rPr>
          <w:b/>
          <w:i/>
          <w:sz w:val="26"/>
          <w:szCs w:val="26"/>
        </w:rPr>
        <w:t>по подразделу 04 10</w:t>
      </w:r>
      <w:r w:rsidRPr="0080181C">
        <w:rPr>
          <w:sz w:val="26"/>
          <w:szCs w:val="26"/>
        </w:rPr>
        <w:t xml:space="preserve"> «Связь и информатика» - расходы на обеспечение деятельности органов государственной власти, учреждений, осуществляющих руководство и управление в данной сфере, формирование федеральных и региональных информационных ресурсов, а также государственную поддержку отраслей связи и информационных технологий;</w:t>
      </w:r>
    </w:p>
    <w:p w:rsidR="00B806B3" w:rsidRPr="0080181C" w:rsidRDefault="00B806B3" w:rsidP="00B806B3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</w:t>
      </w:r>
      <w:r w:rsidRPr="0080181C">
        <w:rPr>
          <w:b/>
          <w:i/>
          <w:sz w:val="26"/>
          <w:szCs w:val="26"/>
        </w:rPr>
        <w:t>по подразделу 05 03</w:t>
      </w:r>
      <w:r w:rsidRPr="0080181C">
        <w:rPr>
          <w:sz w:val="26"/>
          <w:szCs w:val="26"/>
        </w:rPr>
        <w:t xml:space="preserve"> «Благоустройство» – мероприятия по содержанию территории муниципального образования, а также по капитальному ремонту, ремонту и содержанию объектов благоустройства, направленных на обеспечение и повышении комфортности условий проживания граждан, проводятся, расходы будут отражены по факту</w:t>
      </w:r>
      <w:r w:rsidR="0041638D" w:rsidRPr="0080181C">
        <w:rPr>
          <w:sz w:val="26"/>
          <w:szCs w:val="26"/>
        </w:rPr>
        <w:t xml:space="preserve"> выполненных работ.</w:t>
      </w:r>
    </w:p>
    <w:p w:rsidR="002A3B45" w:rsidRPr="0080181C" w:rsidRDefault="00FC682F" w:rsidP="00B806B3">
      <w:pPr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      </w:t>
      </w:r>
      <w:r w:rsidR="000D0FC4" w:rsidRPr="0080181C">
        <w:rPr>
          <w:sz w:val="26"/>
          <w:szCs w:val="26"/>
          <w:lang w:eastAsia="ar-SA"/>
        </w:rPr>
        <w:t>К</w:t>
      </w:r>
      <w:r w:rsidRPr="0080181C">
        <w:rPr>
          <w:sz w:val="26"/>
          <w:szCs w:val="26"/>
          <w:lang w:eastAsia="ar-SA"/>
        </w:rPr>
        <w:t xml:space="preserve"> отчет</w:t>
      </w:r>
      <w:r w:rsidR="000D0FC4" w:rsidRPr="0080181C">
        <w:rPr>
          <w:sz w:val="26"/>
          <w:szCs w:val="26"/>
          <w:lang w:eastAsia="ar-SA"/>
        </w:rPr>
        <w:t>у</w:t>
      </w:r>
      <w:r w:rsidRPr="0080181C">
        <w:rPr>
          <w:sz w:val="26"/>
          <w:szCs w:val="26"/>
          <w:lang w:eastAsia="ar-SA"/>
        </w:rPr>
        <w:t xml:space="preserve"> об исполнении районного бюджета за 3 квартал </w:t>
      </w:r>
      <w:r w:rsidR="000D0FC4" w:rsidRPr="0080181C">
        <w:rPr>
          <w:sz w:val="26"/>
          <w:szCs w:val="26"/>
          <w:lang w:eastAsia="ar-SA"/>
        </w:rPr>
        <w:t>отсутствуют</w:t>
      </w:r>
      <w:r w:rsidR="002A3B45" w:rsidRPr="0080181C">
        <w:rPr>
          <w:sz w:val="26"/>
          <w:szCs w:val="26"/>
          <w:lang w:eastAsia="ar-SA"/>
        </w:rPr>
        <w:t>:</w:t>
      </w:r>
    </w:p>
    <w:p w:rsidR="00EC3430" w:rsidRPr="0080181C" w:rsidRDefault="002A3B45" w:rsidP="00B806B3">
      <w:pPr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  -</w:t>
      </w:r>
      <w:r w:rsidR="000D0FC4" w:rsidRPr="0080181C">
        <w:rPr>
          <w:sz w:val="26"/>
          <w:szCs w:val="26"/>
          <w:lang w:eastAsia="ar-SA"/>
        </w:rPr>
        <w:t xml:space="preserve"> показатели результативности деятельности подведомственных бюджетных учреждений в пределах предоставленных им субсидий из бюджета в разрезе плановых и фактических пока</w:t>
      </w:r>
      <w:r w:rsidR="00EC3430" w:rsidRPr="0080181C">
        <w:rPr>
          <w:sz w:val="26"/>
          <w:szCs w:val="26"/>
          <w:lang w:eastAsia="ar-SA"/>
        </w:rPr>
        <w:t>зателей в натуральном выражении;</w:t>
      </w:r>
    </w:p>
    <w:p w:rsidR="0041638D" w:rsidRPr="0080181C" w:rsidRDefault="00EC3430" w:rsidP="00B806B3">
      <w:pPr>
        <w:jc w:val="both"/>
        <w:rPr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 xml:space="preserve">  -</w:t>
      </w:r>
      <w:r w:rsidR="000D0FC4" w:rsidRPr="0080181C">
        <w:rPr>
          <w:sz w:val="26"/>
          <w:szCs w:val="26"/>
          <w:lang w:eastAsia="ar-SA"/>
        </w:rPr>
        <w:t xml:space="preserve">  </w:t>
      </w:r>
      <w:r w:rsidRPr="0080181C">
        <w:rPr>
          <w:sz w:val="26"/>
          <w:szCs w:val="26"/>
          <w:lang w:eastAsia="ar-SA"/>
        </w:rPr>
        <w:t>сведения об исполнении целевых программ;</w:t>
      </w:r>
    </w:p>
    <w:p w:rsidR="00EC3430" w:rsidRPr="0080181C" w:rsidRDefault="00EC3430" w:rsidP="00B806B3">
      <w:pPr>
        <w:jc w:val="both"/>
        <w:rPr>
          <w:sz w:val="26"/>
          <w:szCs w:val="26"/>
        </w:rPr>
      </w:pPr>
      <w:r w:rsidRPr="0080181C">
        <w:rPr>
          <w:sz w:val="26"/>
          <w:szCs w:val="26"/>
          <w:lang w:eastAsia="ar-SA"/>
        </w:rPr>
        <w:t xml:space="preserve"> - сведения о причинах недофинансирования в ходе исполнения бюджета.</w:t>
      </w:r>
    </w:p>
    <w:p w:rsidR="00B806B3" w:rsidRPr="0080181C" w:rsidRDefault="00B806B3" w:rsidP="00B806B3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 Показатели исполнения расходов районного бюджета в разрезе функциональной классификации расходов представлены в приложении № 3.</w:t>
      </w:r>
    </w:p>
    <w:p w:rsidR="00B806B3" w:rsidRPr="00B806B3" w:rsidRDefault="00B806B3" w:rsidP="00B806B3">
      <w:pPr>
        <w:jc w:val="center"/>
        <w:rPr>
          <w:b/>
          <w:sz w:val="28"/>
          <w:szCs w:val="28"/>
          <w:lang w:eastAsia="ar-SA"/>
        </w:rPr>
      </w:pPr>
      <w:r w:rsidRPr="00B806B3">
        <w:rPr>
          <w:b/>
          <w:sz w:val="28"/>
          <w:szCs w:val="28"/>
          <w:lang w:eastAsia="ar-SA"/>
        </w:rPr>
        <w:t xml:space="preserve">4. Дефицит бюджета </w:t>
      </w:r>
      <w:r>
        <w:rPr>
          <w:b/>
          <w:sz w:val="28"/>
          <w:szCs w:val="28"/>
          <w:lang w:eastAsia="ar-SA"/>
        </w:rPr>
        <w:t>Большеулуйского</w:t>
      </w:r>
      <w:r w:rsidRPr="00B806B3">
        <w:rPr>
          <w:b/>
          <w:sz w:val="28"/>
          <w:szCs w:val="28"/>
          <w:lang w:eastAsia="ar-SA"/>
        </w:rPr>
        <w:t xml:space="preserve"> района и источники финансирования</w:t>
      </w:r>
    </w:p>
    <w:p w:rsidR="00557677" w:rsidRPr="0080181C" w:rsidRDefault="00B806B3" w:rsidP="001A7E5D">
      <w:pPr>
        <w:ind w:firstLine="708"/>
        <w:jc w:val="both"/>
        <w:rPr>
          <w:b/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По состоянию на 1 октября 2019 года бюджет Большеулуйского района исполнен с профицитом в сумме 12 512,2 тыс. руб.</w:t>
      </w:r>
    </w:p>
    <w:p w:rsidR="003966EF" w:rsidRPr="0080181C" w:rsidRDefault="003966EF" w:rsidP="003966EF">
      <w:pPr>
        <w:spacing w:line="240" w:lineRule="atLeast"/>
        <w:ind w:firstLine="644"/>
        <w:contextualSpacing/>
        <w:jc w:val="both"/>
        <w:rPr>
          <w:sz w:val="26"/>
          <w:szCs w:val="26"/>
          <w:lang w:eastAsia="en-US"/>
        </w:rPr>
      </w:pPr>
      <w:r w:rsidRPr="0080181C">
        <w:rPr>
          <w:sz w:val="26"/>
          <w:szCs w:val="26"/>
          <w:lang w:eastAsia="en-US"/>
        </w:rPr>
        <w:t>За 9 месяцев 2019 года средства бюджетных кредитов не привлекались.</w:t>
      </w:r>
    </w:p>
    <w:p w:rsidR="003966EF" w:rsidRPr="0080181C" w:rsidRDefault="003966EF" w:rsidP="003966EF">
      <w:pPr>
        <w:spacing w:line="240" w:lineRule="atLeast"/>
        <w:ind w:firstLine="644"/>
        <w:contextualSpacing/>
        <w:jc w:val="both"/>
        <w:rPr>
          <w:sz w:val="26"/>
          <w:szCs w:val="26"/>
          <w:lang w:eastAsia="en-US"/>
        </w:rPr>
      </w:pPr>
      <w:r w:rsidRPr="0080181C">
        <w:rPr>
          <w:sz w:val="26"/>
          <w:szCs w:val="26"/>
          <w:lang w:eastAsia="en-US"/>
        </w:rPr>
        <w:t>Сумма погашенных бюджетных кредитов за анализируемый период составила 4</w:t>
      </w:r>
      <w:r w:rsidR="006857B0" w:rsidRPr="0080181C">
        <w:rPr>
          <w:sz w:val="26"/>
          <w:szCs w:val="26"/>
          <w:lang w:eastAsia="en-US"/>
        </w:rPr>
        <w:t> </w:t>
      </w:r>
      <w:r w:rsidRPr="0080181C">
        <w:rPr>
          <w:sz w:val="26"/>
          <w:szCs w:val="26"/>
          <w:lang w:eastAsia="en-US"/>
        </w:rPr>
        <w:t>500</w:t>
      </w:r>
      <w:r w:rsidR="006857B0" w:rsidRPr="0080181C">
        <w:rPr>
          <w:sz w:val="26"/>
          <w:szCs w:val="26"/>
          <w:lang w:eastAsia="en-US"/>
        </w:rPr>
        <w:t>,0</w:t>
      </w:r>
      <w:r w:rsidRPr="0080181C">
        <w:rPr>
          <w:sz w:val="26"/>
          <w:szCs w:val="26"/>
          <w:lang w:eastAsia="en-US"/>
        </w:rPr>
        <w:t xml:space="preserve"> тыс. руб. </w:t>
      </w:r>
    </w:p>
    <w:p w:rsidR="00B806B3" w:rsidRPr="0080181C" w:rsidRDefault="003966EF" w:rsidP="001A7E5D">
      <w:pPr>
        <w:ind w:firstLine="708"/>
        <w:jc w:val="both"/>
        <w:rPr>
          <w:b/>
          <w:sz w:val="26"/>
          <w:szCs w:val="26"/>
          <w:lang w:eastAsia="ar-SA"/>
        </w:rPr>
      </w:pPr>
      <w:r w:rsidRPr="0080181C">
        <w:rPr>
          <w:sz w:val="26"/>
          <w:szCs w:val="26"/>
          <w:lang w:eastAsia="ar-SA"/>
        </w:rPr>
        <w:t>В 2019 году планируется привлечение бюджетных кредитов на сумму 28 897,7 тыс. руб.</w:t>
      </w:r>
      <w:r w:rsidR="006857B0" w:rsidRPr="0080181C">
        <w:rPr>
          <w:sz w:val="26"/>
          <w:szCs w:val="26"/>
          <w:lang w:eastAsia="ar-SA"/>
        </w:rPr>
        <w:t xml:space="preserve"> Пояснения плановых значений по привлечению кредита не предоставлены.</w:t>
      </w:r>
    </w:p>
    <w:p w:rsidR="006857B0" w:rsidRPr="006857B0" w:rsidRDefault="006857B0" w:rsidP="006857B0">
      <w:pPr>
        <w:ind w:firstLine="644"/>
        <w:jc w:val="both"/>
        <w:rPr>
          <w:b/>
          <w:sz w:val="28"/>
          <w:szCs w:val="28"/>
          <w:lang w:eastAsia="ar-SA"/>
        </w:rPr>
      </w:pPr>
      <w:r w:rsidRPr="006857B0">
        <w:rPr>
          <w:b/>
          <w:sz w:val="28"/>
          <w:szCs w:val="28"/>
          <w:lang w:eastAsia="ar-SA"/>
        </w:rPr>
        <w:t>5. Выводы.</w:t>
      </w:r>
    </w:p>
    <w:p w:rsidR="006857B0" w:rsidRPr="0080181C" w:rsidRDefault="006857B0" w:rsidP="006857B0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 1. По итогам 2 квартала 2019 года бюджет Большеулуйского района исполнен по доходам в сумме 392 358,9 тыс. руб., или 81,4 % к утвержденному годовому плану, по расходам – </w:t>
      </w:r>
      <w:r w:rsidR="007F618C" w:rsidRPr="0080181C">
        <w:rPr>
          <w:sz w:val="26"/>
          <w:szCs w:val="26"/>
        </w:rPr>
        <w:t>379</w:t>
      </w:r>
      <w:r w:rsidRPr="0080181C">
        <w:rPr>
          <w:sz w:val="26"/>
          <w:szCs w:val="26"/>
        </w:rPr>
        <w:t xml:space="preserve"> </w:t>
      </w:r>
      <w:r w:rsidR="007F618C" w:rsidRPr="0080181C">
        <w:rPr>
          <w:sz w:val="26"/>
          <w:szCs w:val="26"/>
        </w:rPr>
        <w:t>846</w:t>
      </w:r>
      <w:r w:rsidRPr="0080181C">
        <w:rPr>
          <w:sz w:val="26"/>
          <w:szCs w:val="26"/>
        </w:rPr>
        <w:t>,</w:t>
      </w:r>
      <w:r w:rsidR="007F618C" w:rsidRPr="0080181C">
        <w:rPr>
          <w:sz w:val="26"/>
          <w:szCs w:val="26"/>
        </w:rPr>
        <w:t>7</w:t>
      </w:r>
      <w:r w:rsidRPr="0080181C">
        <w:rPr>
          <w:sz w:val="26"/>
          <w:szCs w:val="26"/>
        </w:rPr>
        <w:t xml:space="preserve"> тыс. руб., или </w:t>
      </w:r>
      <w:r w:rsidR="007F618C" w:rsidRPr="0080181C">
        <w:rPr>
          <w:sz w:val="26"/>
          <w:szCs w:val="26"/>
        </w:rPr>
        <w:t>78</w:t>
      </w:r>
      <w:r w:rsidRPr="0080181C">
        <w:rPr>
          <w:sz w:val="26"/>
          <w:szCs w:val="26"/>
        </w:rPr>
        <w:t>,</w:t>
      </w:r>
      <w:r w:rsidR="007F618C" w:rsidRPr="0080181C">
        <w:rPr>
          <w:sz w:val="26"/>
          <w:szCs w:val="26"/>
        </w:rPr>
        <w:t>8</w:t>
      </w:r>
      <w:r w:rsidRPr="0080181C">
        <w:rPr>
          <w:sz w:val="26"/>
          <w:szCs w:val="26"/>
        </w:rPr>
        <w:t xml:space="preserve"> % к годовым назначениям с профицитом бюджета в размере 12 5</w:t>
      </w:r>
      <w:r w:rsidR="007F618C" w:rsidRPr="0080181C">
        <w:rPr>
          <w:sz w:val="26"/>
          <w:szCs w:val="26"/>
        </w:rPr>
        <w:t>12</w:t>
      </w:r>
      <w:r w:rsidRPr="0080181C">
        <w:rPr>
          <w:sz w:val="26"/>
          <w:szCs w:val="26"/>
        </w:rPr>
        <w:t>,</w:t>
      </w:r>
      <w:r w:rsidR="007F618C" w:rsidRPr="0080181C">
        <w:rPr>
          <w:sz w:val="26"/>
          <w:szCs w:val="26"/>
        </w:rPr>
        <w:t>2</w:t>
      </w:r>
      <w:r w:rsidRPr="0080181C">
        <w:rPr>
          <w:sz w:val="26"/>
          <w:szCs w:val="26"/>
        </w:rPr>
        <w:t xml:space="preserve">  тыс. руб.</w:t>
      </w:r>
    </w:p>
    <w:p w:rsidR="00447BC5" w:rsidRPr="0080181C" w:rsidRDefault="007F618C" w:rsidP="007A102D">
      <w:pPr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  2. </w:t>
      </w:r>
      <w:proofErr w:type="gramStart"/>
      <w:r w:rsidR="00B10024" w:rsidRPr="0080181C">
        <w:rPr>
          <w:sz w:val="26"/>
          <w:szCs w:val="26"/>
        </w:rPr>
        <w:t>При проверке соответствия показателей бюджетных назначений на 2019 год, утвержденных Решением</w:t>
      </w:r>
      <w:r w:rsidRPr="0080181C">
        <w:rPr>
          <w:sz w:val="26"/>
          <w:szCs w:val="26"/>
        </w:rPr>
        <w:t xml:space="preserve"> Большеулуйского районного Совета депутатов от </w:t>
      </w:r>
      <w:r w:rsidR="00447BC5" w:rsidRPr="0080181C">
        <w:rPr>
          <w:sz w:val="26"/>
          <w:szCs w:val="26"/>
        </w:rPr>
        <w:t xml:space="preserve">21.12.2018 № 95 «О бюджете муниципального района на 2019 год и плановый период  2020 - 2021 годов» с изменением и дополнением от 26.09.2019 № 126 </w:t>
      </w:r>
      <w:r w:rsidR="00B10024" w:rsidRPr="0080181C">
        <w:rPr>
          <w:sz w:val="26"/>
          <w:szCs w:val="26"/>
        </w:rPr>
        <w:t xml:space="preserve">и Отчета об исполнении </w:t>
      </w:r>
      <w:r w:rsidR="00447BC5" w:rsidRPr="0080181C">
        <w:rPr>
          <w:sz w:val="26"/>
          <w:szCs w:val="26"/>
        </w:rPr>
        <w:t xml:space="preserve">районного </w:t>
      </w:r>
      <w:r w:rsidR="00B10024" w:rsidRPr="0080181C">
        <w:rPr>
          <w:sz w:val="26"/>
          <w:szCs w:val="26"/>
        </w:rPr>
        <w:t>бюджета</w:t>
      </w:r>
      <w:r w:rsidR="00447BC5" w:rsidRPr="0080181C">
        <w:rPr>
          <w:sz w:val="26"/>
          <w:szCs w:val="26"/>
        </w:rPr>
        <w:t xml:space="preserve"> за 3 квартал 2019 года</w:t>
      </w:r>
      <w:r w:rsidR="00B10024" w:rsidRPr="0080181C">
        <w:rPr>
          <w:sz w:val="26"/>
          <w:szCs w:val="26"/>
        </w:rPr>
        <w:t xml:space="preserve">, установлено </w:t>
      </w:r>
      <w:r w:rsidR="00B10024" w:rsidRPr="0080181C">
        <w:rPr>
          <w:sz w:val="26"/>
          <w:szCs w:val="26"/>
        </w:rPr>
        <w:lastRenderedPageBreak/>
        <w:t xml:space="preserve">несоответствие по </w:t>
      </w:r>
      <w:r w:rsidR="00960744" w:rsidRPr="0080181C">
        <w:rPr>
          <w:sz w:val="26"/>
          <w:szCs w:val="26"/>
        </w:rPr>
        <w:t xml:space="preserve">доходам и </w:t>
      </w:r>
      <w:r w:rsidR="00B10024" w:rsidRPr="0080181C">
        <w:rPr>
          <w:sz w:val="26"/>
          <w:szCs w:val="26"/>
        </w:rPr>
        <w:t>расходам бюджета</w:t>
      </w:r>
      <w:r w:rsidR="00447BC5" w:rsidRPr="0080181C">
        <w:rPr>
          <w:sz w:val="26"/>
          <w:szCs w:val="26"/>
        </w:rPr>
        <w:t>.</w:t>
      </w:r>
      <w:proofErr w:type="gramEnd"/>
      <w:r w:rsidR="0096383E" w:rsidRPr="0080181C">
        <w:rPr>
          <w:sz w:val="26"/>
          <w:szCs w:val="26"/>
        </w:rPr>
        <w:t xml:space="preserve"> Разница составляет 1 344,7 тыс. руб.</w:t>
      </w:r>
    </w:p>
    <w:p w:rsidR="0017158B" w:rsidRPr="0080181C" w:rsidRDefault="002D1B05" w:rsidP="0017158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0181C">
        <w:rPr>
          <w:sz w:val="26"/>
          <w:szCs w:val="26"/>
        </w:rPr>
        <w:t xml:space="preserve">      </w:t>
      </w:r>
      <w:r w:rsidR="0096383E" w:rsidRPr="0080181C">
        <w:rPr>
          <w:sz w:val="26"/>
          <w:szCs w:val="26"/>
        </w:rPr>
        <w:t>3</w:t>
      </w:r>
      <w:r w:rsidRPr="0080181C">
        <w:rPr>
          <w:sz w:val="26"/>
          <w:szCs w:val="26"/>
        </w:rPr>
        <w:t xml:space="preserve">. </w:t>
      </w:r>
      <w:r w:rsidR="00960744" w:rsidRPr="0080181C">
        <w:rPr>
          <w:sz w:val="26"/>
          <w:szCs w:val="26"/>
        </w:rPr>
        <w:t xml:space="preserve">В нарушении п.1 </w:t>
      </w:r>
      <w:r w:rsidR="0017158B" w:rsidRPr="0080181C">
        <w:rPr>
          <w:sz w:val="26"/>
          <w:szCs w:val="26"/>
        </w:rPr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EC3430" w:rsidRPr="0080181C">
        <w:rPr>
          <w:sz w:val="26"/>
          <w:szCs w:val="26"/>
        </w:rPr>
        <w:t xml:space="preserve"> </w:t>
      </w:r>
      <w:r w:rsidR="0017158B" w:rsidRPr="0080181C">
        <w:rPr>
          <w:rFonts w:eastAsiaTheme="minorHAnsi"/>
          <w:sz w:val="26"/>
          <w:szCs w:val="26"/>
          <w:lang w:eastAsia="en-US"/>
        </w:rPr>
        <w:t>квартальная отчетность об исполнении бюджета</w:t>
      </w:r>
      <w:r w:rsidR="0017158B" w:rsidRPr="0080181C">
        <w:rPr>
          <w:sz w:val="26"/>
          <w:szCs w:val="26"/>
        </w:rPr>
        <w:t xml:space="preserve"> </w:t>
      </w:r>
      <w:r w:rsidR="0017158B" w:rsidRPr="0080181C">
        <w:rPr>
          <w:rFonts w:eastAsiaTheme="minorHAnsi"/>
          <w:sz w:val="26"/>
          <w:szCs w:val="26"/>
          <w:lang w:eastAsia="en-US"/>
        </w:rPr>
        <w:t>составлена и представлена</w:t>
      </w:r>
      <w:r w:rsidR="0017158B" w:rsidRPr="0080181C">
        <w:rPr>
          <w:sz w:val="26"/>
          <w:szCs w:val="26"/>
        </w:rPr>
        <w:t xml:space="preserve"> не </w:t>
      </w:r>
      <w:r w:rsidR="0017158B" w:rsidRPr="0080181C">
        <w:rPr>
          <w:rFonts w:eastAsiaTheme="minorHAnsi"/>
          <w:sz w:val="26"/>
          <w:szCs w:val="26"/>
          <w:lang w:eastAsia="en-US"/>
        </w:rPr>
        <w:t>по формам согласно приложениям к настоящей Инструкции №191н.</w:t>
      </w:r>
    </w:p>
    <w:p w:rsidR="00EC3430" w:rsidRPr="0080181C" w:rsidRDefault="0096383E" w:rsidP="00EC34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rFonts w:eastAsiaTheme="minorHAnsi"/>
          <w:sz w:val="26"/>
          <w:szCs w:val="26"/>
          <w:lang w:eastAsia="en-US"/>
        </w:rPr>
        <w:t xml:space="preserve">     4</w:t>
      </w:r>
      <w:r w:rsidR="0069527B" w:rsidRPr="0080181C">
        <w:rPr>
          <w:rFonts w:eastAsiaTheme="minorHAnsi"/>
          <w:sz w:val="26"/>
          <w:szCs w:val="26"/>
          <w:lang w:eastAsia="en-US"/>
        </w:rPr>
        <w:t xml:space="preserve">. </w:t>
      </w:r>
      <w:r w:rsidR="00031049" w:rsidRPr="0080181C">
        <w:rPr>
          <w:sz w:val="26"/>
          <w:szCs w:val="26"/>
        </w:rPr>
        <w:t>Представленный отчет об исполнении бюджета неудовлетворяет требованиям полноты отражения средств бюджета по расходам</w:t>
      </w:r>
      <w:r w:rsidRPr="0080181C">
        <w:rPr>
          <w:sz w:val="26"/>
          <w:szCs w:val="26"/>
        </w:rPr>
        <w:t xml:space="preserve">. Таким </w:t>
      </w:r>
      <w:proofErr w:type="gramStart"/>
      <w:r w:rsidRPr="0080181C">
        <w:rPr>
          <w:sz w:val="26"/>
          <w:szCs w:val="26"/>
        </w:rPr>
        <w:t>образом</w:t>
      </w:r>
      <w:proofErr w:type="gramEnd"/>
      <w:r w:rsidRPr="0080181C">
        <w:rPr>
          <w:sz w:val="26"/>
          <w:szCs w:val="26"/>
        </w:rPr>
        <w:t xml:space="preserve"> отсутствует информация </w:t>
      </w:r>
      <w:r w:rsidR="00B71BF6" w:rsidRPr="0080181C">
        <w:rPr>
          <w:sz w:val="26"/>
          <w:szCs w:val="26"/>
        </w:rPr>
        <w:t>о количестве подведомственных участников бюджетного процесса, учреждений</w:t>
      </w:r>
      <w:r w:rsidRPr="0080181C">
        <w:rPr>
          <w:sz w:val="26"/>
          <w:szCs w:val="26"/>
        </w:rPr>
        <w:t xml:space="preserve">, </w:t>
      </w:r>
      <w:r w:rsidR="00EC3430" w:rsidRPr="0080181C">
        <w:rPr>
          <w:sz w:val="26"/>
          <w:szCs w:val="26"/>
        </w:rPr>
        <w:t xml:space="preserve"> сведения об исполнении целевых программ; сведения о причинах недофинансирования в ходе исполнения бюджета.</w:t>
      </w:r>
      <w:r w:rsidR="00B71BF6" w:rsidRPr="0080181C">
        <w:rPr>
          <w:sz w:val="26"/>
          <w:szCs w:val="26"/>
        </w:rPr>
        <w:t xml:space="preserve">  </w:t>
      </w:r>
    </w:p>
    <w:p w:rsidR="002A6909" w:rsidRPr="0080181C" w:rsidRDefault="00B71BF6" w:rsidP="00EC34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</w:t>
      </w:r>
      <w:r w:rsidR="00687038" w:rsidRPr="0080181C">
        <w:rPr>
          <w:sz w:val="26"/>
          <w:szCs w:val="26"/>
        </w:rPr>
        <w:t xml:space="preserve">5. </w:t>
      </w:r>
      <w:r w:rsidR="00C55F7E" w:rsidRPr="0080181C">
        <w:rPr>
          <w:sz w:val="26"/>
          <w:szCs w:val="26"/>
        </w:rPr>
        <w:t xml:space="preserve">В нарушении п. 8 Инструкции N 191н </w:t>
      </w:r>
      <w:r w:rsidR="006921EA" w:rsidRPr="0080181C">
        <w:rPr>
          <w:sz w:val="26"/>
          <w:szCs w:val="26"/>
        </w:rPr>
        <w:t xml:space="preserve">в пояснительной записке </w:t>
      </w:r>
      <w:r w:rsidR="00C55F7E" w:rsidRPr="0080181C">
        <w:rPr>
          <w:sz w:val="26"/>
          <w:szCs w:val="26"/>
        </w:rPr>
        <w:t xml:space="preserve">отсутствует информация </w:t>
      </w:r>
      <w:r w:rsidR="006921EA" w:rsidRPr="0080181C">
        <w:rPr>
          <w:sz w:val="26"/>
          <w:szCs w:val="26"/>
        </w:rPr>
        <w:t>о перечне форм отчетности, не включенных в состав бюджетной отчетности</w:t>
      </w:r>
      <w:r w:rsidR="002A3B45" w:rsidRPr="0080181C">
        <w:rPr>
          <w:sz w:val="26"/>
          <w:szCs w:val="26"/>
        </w:rPr>
        <w:t>.</w:t>
      </w:r>
    </w:p>
    <w:p w:rsidR="0080181C" w:rsidRPr="0080181C" w:rsidRDefault="0080181C" w:rsidP="00EC34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C22" w:rsidRPr="0080181C" w:rsidRDefault="00C55F7E" w:rsidP="00B42D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</w:t>
      </w:r>
      <w:r w:rsidR="00B42D2B" w:rsidRPr="0080181C">
        <w:rPr>
          <w:sz w:val="26"/>
          <w:szCs w:val="26"/>
        </w:rPr>
        <w:t xml:space="preserve">     По результатам проведенной проверки отчета об исполнении бюджета за </w:t>
      </w:r>
      <w:r w:rsidRPr="0080181C">
        <w:rPr>
          <w:sz w:val="26"/>
          <w:szCs w:val="26"/>
          <w:lang w:val="en-US"/>
        </w:rPr>
        <w:t>I</w:t>
      </w:r>
      <w:r w:rsidR="008E1187" w:rsidRPr="0080181C">
        <w:rPr>
          <w:sz w:val="26"/>
          <w:szCs w:val="26"/>
          <w:lang w:val="en-US"/>
        </w:rPr>
        <w:t>II</w:t>
      </w:r>
      <w:r w:rsidR="008E1187" w:rsidRPr="0080181C">
        <w:rPr>
          <w:sz w:val="26"/>
          <w:szCs w:val="26"/>
        </w:rPr>
        <w:t xml:space="preserve"> </w:t>
      </w:r>
      <w:r w:rsidR="00B42D2B" w:rsidRPr="0080181C">
        <w:rPr>
          <w:sz w:val="26"/>
          <w:szCs w:val="26"/>
        </w:rPr>
        <w:t>квартал 2019 года Контрольно-счетный орган</w:t>
      </w:r>
      <w:r w:rsidR="00C07B68" w:rsidRPr="0080181C">
        <w:rPr>
          <w:sz w:val="26"/>
          <w:szCs w:val="26"/>
        </w:rPr>
        <w:t xml:space="preserve"> Большеулуйского района</w:t>
      </w:r>
      <w:r w:rsidR="00B42D2B" w:rsidRPr="0080181C">
        <w:rPr>
          <w:sz w:val="26"/>
          <w:szCs w:val="26"/>
        </w:rPr>
        <w:t xml:space="preserve"> считает целесообразным предложить:</w:t>
      </w:r>
    </w:p>
    <w:p w:rsidR="00627CDD" w:rsidRPr="0080181C" w:rsidRDefault="00627CDD" w:rsidP="00627C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    Финансово-экономическому управлению, как органу, уполномоченному на формирование отчетности об исполнении бюджета</w:t>
      </w:r>
      <w:r w:rsidR="00C07B68" w:rsidRPr="0080181C">
        <w:rPr>
          <w:sz w:val="26"/>
          <w:szCs w:val="26"/>
        </w:rPr>
        <w:t>:</w:t>
      </w:r>
    </w:p>
    <w:p w:rsidR="00B061E9" w:rsidRDefault="00C07B68" w:rsidP="00C07B6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61E9">
        <w:rPr>
          <w:sz w:val="26"/>
          <w:szCs w:val="26"/>
        </w:rPr>
        <w:t>При планировании и исполнении бюджета Большеулуйского района соблюдать принципы результативности и эффективности бюджетных средств, установленные ст.34 и ст.37 Бюджетного</w:t>
      </w:r>
      <w:r w:rsidR="00B061E9">
        <w:rPr>
          <w:sz w:val="26"/>
          <w:szCs w:val="26"/>
        </w:rPr>
        <w:t xml:space="preserve"> Кодекса Российской Федерации; </w:t>
      </w:r>
    </w:p>
    <w:p w:rsidR="00C07B68" w:rsidRPr="00B061E9" w:rsidRDefault="00C07B68" w:rsidP="00C07B6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61E9">
        <w:rPr>
          <w:sz w:val="26"/>
          <w:szCs w:val="26"/>
        </w:rPr>
        <w:t>Принимать меры по увеличению налоговых и неналоговых доходов бюджета Большеулуйского района с соблюдением требований ст.92 Бюджетного кодекса Российской Федерации;</w:t>
      </w:r>
    </w:p>
    <w:p w:rsidR="00C07B68" w:rsidRPr="0080181C" w:rsidRDefault="00C07B68" w:rsidP="00C07B6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>Осуществлять постоянный мониторинг исполнения показателей по доходам бюджета, выявлять и учитывать резервы для увеличения поступлений по доходам и риски неисполнения показателей по расходам;</w:t>
      </w:r>
    </w:p>
    <w:p w:rsidR="00C07B68" w:rsidRPr="0080181C" w:rsidRDefault="00C07B68" w:rsidP="00C07B68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>Строго придерживаться требований бюджетного законодательства и</w:t>
      </w:r>
    </w:p>
    <w:p w:rsidR="00C07B68" w:rsidRPr="0080181C" w:rsidRDefault="00C07B68" w:rsidP="00C07B68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>нормативно-правовых актов, регламентирующих вопросы формирования</w:t>
      </w:r>
    </w:p>
    <w:p w:rsidR="00C07B68" w:rsidRPr="0080181C" w:rsidRDefault="00C07B68" w:rsidP="00C07B68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 w:rsidRPr="0080181C">
        <w:rPr>
          <w:sz w:val="26"/>
          <w:szCs w:val="26"/>
        </w:rPr>
        <w:t xml:space="preserve">и составления бюджетной отчетности. </w:t>
      </w:r>
      <w:r w:rsidR="0080181C" w:rsidRPr="0080181C">
        <w:rPr>
          <w:sz w:val="26"/>
          <w:szCs w:val="26"/>
        </w:rPr>
        <w:t>(Инструкции № 191н).</w:t>
      </w:r>
    </w:p>
    <w:p w:rsidR="000B5C22" w:rsidRPr="0080181C" w:rsidRDefault="000B5C22" w:rsidP="006830A0">
      <w:pPr>
        <w:rPr>
          <w:b/>
          <w:sz w:val="26"/>
          <w:szCs w:val="26"/>
        </w:rPr>
      </w:pPr>
    </w:p>
    <w:p w:rsidR="000B5C22" w:rsidRDefault="000B5C22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0B5C22" w:rsidRPr="000B5C22" w:rsidRDefault="000B5C22" w:rsidP="000B5C2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B5C22" w:rsidRPr="00310FD4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Инспектор Контрольно-счётного органа</w:t>
      </w: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Большеулуйского района</w:t>
      </w:r>
      <w:r w:rsidRPr="00310FD4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</w:t>
      </w:r>
      <w:r w:rsidRPr="00310FD4">
        <w:rPr>
          <w:sz w:val="26"/>
          <w:szCs w:val="26"/>
        </w:rPr>
        <w:t xml:space="preserve">        И.Н. Риттер</w:t>
      </w:r>
    </w:p>
    <w:p w:rsidR="00373EAF" w:rsidRPr="00373EAF" w:rsidRDefault="00373EAF" w:rsidP="006830A0">
      <w:pPr>
        <w:rPr>
          <w:b/>
        </w:rPr>
      </w:pPr>
    </w:p>
    <w:sectPr w:rsidR="00373EAF" w:rsidRPr="00373EA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D2" w:rsidRDefault="001A4DD2" w:rsidP="00181314">
      <w:r>
        <w:separator/>
      </w:r>
    </w:p>
  </w:endnote>
  <w:endnote w:type="continuationSeparator" w:id="0">
    <w:p w:rsidR="001A4DD2" w:rsidRDefault="001A4DD2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1752"/>
      <w:docPartObj>
        <w:docPartGallery w:val="Page Numbers (Bottom of Page)"/>
        <w:docPartUnique/>
      </w:docPartObj>
    </w:sdtPr>
    <w:sdtEndPr/>
    <w:sdtContent>
      <w:p w:rsidR="00181314" w:rsidRDefault="00181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9C">
          <w:rPr>
            <w:noProof/>
          </w:rPr>
          <w:t>1</w:t>
        </w:r>
        <w:r>
          <w:fldChar w:fldCharType="end"/>
        </w:r>
      </w:p>
    </w:sdtContent>
  </w:sdt>
  <w:p w:rsidR="00181314" w:rsidRDefault="00181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D2" w:rsidRDefault="001A4DD2" w:rsidP="00181314">
      <w:r>
        <w:separator/>
      </w:r>
    </w:p>
  </w:footnote>
  <w:footnote w:type="continuationSeparator" w:id="0">
    <w:p w:rsidR="001A4DD2" w:rsidRDefault="001A4DD2" w:rsidP="0018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1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7282"/>
    <w:rsid w:val="00031049"/>
    <w:rsid w:val="000553A4"/>
    <w:rsid w:val="00065AEB"/>
    <w:rsid w:val="000A7D13"/>
    <w:rsid w:val="000B27B5"/>
    <w:rsid w:val="000B5C22"/>
    <w:rsid w:val="000D0FC4"/>
    <w:rsid w:val="000E5FBD"/>
    <w:rsid w:val="00136733"/>
    <w:rsid w:val="0017158B"/>
    <w:rsid w:val="00181314"/>
    <w:rsid w:val="00181A0A"/>
    <w:rsid w:val="001869C9"/>
    <w:rsid w:val="001A0FF3"/>
    <w:rsid w:val="001A4973"/>
    <w:rsid w:val="001A4DD2"/>
    <w:rsid w:val="001A7E5D"/>
    <w:rsid w:val="001E3DE9"/>
    <w:rsid w:val="001F1885"/>
    <w:rsid w:val="00277DD8"/>
    <w:rsid w:val="002A3B45"/>
    <w:rsid w:val="002A6909"/>
    <w:rsid w:val="002D1B05"/>
    <w:rsid w:val="002F0852"/>
    <w:rsid w:val="002F58B1"/>
    <w:rsid w:val="00310FD4"/>
    <w:rsid w:val="0033579A"/>
    <w:rsid w:val="00373EAF"/>
    <w:rsid w:val="003966EF"/>
    <w:rsid w:val="00397F21"/>
    <w:rsid w:val="003B2F66"/>
    <w:rsid w:val="003B7CCF"/>
    <w:rsid w:val="003C4760"/>
    <w:rsid w:val="003E0EF8"/>
    <w:rsid w:val="003E236B"/>
    <w:rsid w:val="003E76D2"/>
    <w:rsid w:val="004137B9"/>
    <w:rsid w:val="0041638D"/>
    <w:rsid w:val="0042606B"/>
    <w:rsid w:val="004322C1"/>
    <w:rsid w:val="00447810"/>
    <w:rsid w:val="00447BC5"/>
    <w:rsid w:val="00464BDF"/>
    <w:rsid w:val="004814E6"/>
    <w:rsid w:val="004D1B73"/>
    <w:rsid w:val="004D2FAF"/>
    <w:rsid w:val="004E0FEF"/>
    <w:rsid w:val="004E3EAA"/>
    <w:rsid w:val="00521EF1"/>
    <w:rsid w:val="005324FD"/>
    <w:rsid w:val="00557677"/>
    <w:rsid w:val="00582AE1"/>
    <w:rsid w:val="00587B2C"/>
    <w:rsid w:val="005D0B0B"/>
    <w:rsid w:val="00627CDD"/>
    <w:rsid w:val="006440C4"/>
    <w:rsid w:val="00645F79"/>
    <w:rsid w:val="00650BC3"/>
    <w:rsid w:val="006830A0"/>
    <w:rsid w:val="006854A9"/>
    <w:rsid w:val="006857B0"/>
    <w:rsid w:val="00687038"/>
    <w:rsid w:val="006921EA"/>
    <w:rsid w:val="0069527B"/>
    <w:rsid w:val="006958EC"/>
    <w:rsid w:val="006B120A"/>
    <w:rsid w:val="006F124C"/>
    <w:rsid w:val="00702A9B"/>
    <w:rsid w:val="007057EE"/>
    <w:rsid w:val="007225DB"/>
    <w:rsid w:val="00760903"/>
    <w:rsid w:val="007A102D"/>
    <w:rsid w:val="007A2503"/>
    <w:rsid w:val="007B7EE0"/>
    <w:rsid w:val="007E679E"/>
    <w:rsid w:val="007F3174"/>
    <w:rsid w:val="007F618C"/>
    <w:rsid w:val="0080181C"/>
    <w:rsid w:val="00823856"/>
    <w:rsid w:val="00827276"/>
    <w:rsid w:val="0084487B"/>
    <w:rsid w:val="008703CC"/>
    <w:rsid w:val="008719FB"/>
    <w:rsid w:val="00875B29"/>
    <w:rsid w:val="00886F37"/>
    <w:rsid w:val="008E1187"/>
    <w:rsid w:val="00910CF3"/>
    <w:rsid w:val="00960744"/>
    <w:rsid w:val="0096383E"/>
    <w:rsid w:val="00973D89"/>
    <w:rsid w:val="009A6585"/>
    <w:rsid w:val="009C0FA3"/>
    <w:rsid w:val="009C45F7"/>
    <w:rsid w:val="009D6D9C"/>
    <w:rsid w:val="009D7F7B"/>
    <w:rsid w:val="00A440EE"/>
    <w:rsid w:val="00A61FCA"/>
    <w:rsid w:val="00A71B91"/>
    <w:rsid w:val="00A91E92"/>
    <w:rsid w:val="00A9470C"/>
    <w:rsid w:val="00AA1B43"/>
    <w:rsid w:val="00AB4B77"/>
    <w:rsid w:val="00AB52AE"/>
    <w:rsid w:val="00AE273C"/>
    <w:rsid w:val="00B061E9"/>
    <w:rsid w:val="00B10024"/>
    <w:rsid w:val="00B1015A"/>
    <w:rsid w:val="00B263A6"/>
    <w:rsid w:val="00B42D2B"/>
    <w:rsid w:val="00B50382"/>
    <w:rsid w:val="00B6467B"/>
    <w:rsid w:val="00B71BF6"/>
    <w:rsid w:val="00B806B3"/>
    <w:rsid w:val="00BA5833"/>
    <w:rsid w:val="00BC3F00"/>
    <w:rsid w:val="00BF4803"/>
    <w:rsid w:val="00C07B68"/>
    <w:rsid w:val="00C53BF6"/>
    <w:rsid w:val="00C55F7E"/>
    <w:rsid w:val="00CF2B30"/>
    <w:rsid w:val="00D02855"/>
    <w:rsid w:val="00D33552"/>
    <w:rsid w:val="00D604A0"/>
    <w:rsid w:val="00D60F28"/>
    <w:rsid w:val="00D636F2"/>
    <w:rsid w:val="00D90E4F"/>
    <w:rsid w:val="00DA4923"/>
    <w:rsid w:val="00E05D99"/>
    <w:rsid w:val="00E110E4"/>
    <w:rsid w:val="00E25354"/>
    <w:rsid w:val="00E642A4"/>
    <w:rsid w:val="00EA73A8"/>
    <w:rsid w:val="00EB5CD8"/>
    <w:rsid w:val="00EC3430"/>
    <w:rsid w:val="00ED6DC8"/>
    <w:rsid w:val="00EF11C3"/>
    <w:rsid w:val="00EF2FFD"/>
    <w:rsid w:val="00F7333A"/>
    <w:rsid w:val="00FC682F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налоговые доходы</c:v>
          </c:tx>
          <c:invertIfNegative val="0"/>
          <c:cat>
            <c:strLit>
              <c:ptCount val="1"/>
              <c:pt idx="0">
                <c:v>за 3 квартал 2019 года</c:v>
              </c:pt>
            </c:strLit>
          </c:cat>
          <c:val>
            <c:numLit>
              <c:formatCode>General</c:formatCode>
              <c:ptCount val="1"/>
              <c:pt idx="0">
                <c:v>98324.3</c:v>
              </c:pt>
            </c:numLit>
          </c:val>
        </c:ser>
        <c:ser>
          <c:idx val="1"/>
          <c:order val="1"/>
          <c:tx>
            <c:v>неналоговые доходы</c:v>
          </c:tx>
          <c:invertIfNegative val="0"/>
          <c:cat>
            <c:strLit>
              <c:ptCount val="1"/>
              <c:pt idx="0">
                <c:v>за 3 квартал 2019 года</c:v>
              </c:pt>
            </c:strLit>
          </c:cat>
          <c:val>
            <c:numLit>
              <c:formatCode>General</c:formatCode>
              <c:ptCount val="1"/>
              <c:pt idx="0">
                <c:v>10579.7</c:v>
              </c:pt>
            </c:numLit>
          </c:val>
        </c:ser>
        <c:ser>
          <c:idx val="2"/>
          <c:order val="2"/>
          <c:tx>
            <c:v>безвозмездное поступление</c:v>
          </c:tx>
          <c:invertIfNegative val="0"/>
          <c:cat>
            <c:strLit>
              <c:ptCount val="1"/>
              <c:pt idx="0">
                <c:v>за 3 квартал 2019 года</c:v>
              </c:pt>
            </c:strLit>
          </c:cat>
          <c:val>
            <c:numLit>
              <c:formatCode>General</c:formatCode>
              <c:ptCount val="1"/>
              <c:pt idx="0">
                <c:v>283456.90000000002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790976"/>
        <c:axId val="113792512"/>
        <c:axId val="0"/>
      </c:bar3DChart>
      <c:catAx>
        <c:axId val="1137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92512"/>
        <c:crosses val="autoZero"/>
        <c:auto val="1"/>
        <c:lblAlgn val="ctr"/>
        <c:lblOffset val="100"/>
        <c:noMultiLvlLbl val="0"/>
      </c:catAx>
      <c:valAx>
        <c:axId val="11379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9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91764748918579"/>
          <c:y val="7.0402824332097033E-2"/>
          <c:w val="0.75510274630305352"/>
          <c:h val="0.69702982341313124"/>
        </c:manualLayout>
      </c:layout>
      <c:pie3DChart>
        <c:varyColors val="1"/>
        <c:ser>
          <c:idx val="0"/>
          <c:order val="0"/>
          <c:tx>
            <c:strRef>
              <c:f>'НЕНАЛОГОВЫЕ ДОХОДЫ'!$L$4</c:f>
              <c:strCache>
                <c:ptCount val="1"/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'НЕНАЛОГОВЫЕ ДОХОДЫ'!$M$5:$M$10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'НЕНАЛОГОВЫЕ ДОХОДЫ'!$L$5:$L$10</c:f>
              <c:numCache>
                <c:formatCode>General</c:formatCode>
                <c:ptCount val="6"/>
                <c:pt idx="0">
                  <c:v>4994.3999999999996</c:v>
                </c:pt>
                <c:pt idx="1">
                  <c:v>3180.8</c:v>
                </c:pt>
                <c:pt idx="2">
                  <c:v>1212.9000000000001</c:v>
                </c:pt>
                <c:pt idx="3">
                  <c:v>715.5</c:v>
                </c:pt>
                <c:pt idx="4">
                  <c:v>476.2</c:v>
                </c:pt>
                <c:pt idx="5">
                  <c:v>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"/>
          <c:y val="0.61574459363864154"/>
          <c:w val="0.72105572169332488"/>
          <c:h val="0.3641042728600990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Расходы в разрезе отраслевых структур</c:v>
          </c:tx>
          <c:invertIfNegative val="0"/>
          <c:cat>
            <c:strRef>
              <c:f>'расходы бюджета'!$J$3:$K$14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муниципального долга</c:v>
                </c:pt>
                <c:pt idx="11">
                  <c:v>Межбюджетные трансферты общего характера бюджетам бюджетной системы РФ</c:v>
                </c:pt>
              </c:strCache>
            </c:strRef>
          </c:cat>
          <c:val>
            <c:numRef>
              <c:f>'расходы бюджета'!$I$3:$I$14</c:f>
              <c:numCache>
                <c:formatCode>General</c:formatCode>
                <c:ptCount val="12"/>
                <c:pt idx="0">
                  <c:v>9.6</c:v>
                </c:pt>
                <c:pt idx="1">
                  <c:v>0.1</c:v>
                </c:pt>
                <c:pt idx="2">
                  <c:v>0.5</c:v>
                </c:pt>
                <c:pt idx="3">
                  <c:v>4</c:v>
                </c:pt>
                <c:pt idx="4">
                  <c:v>15.6</c:v>
                </c:pt>
                <c:pt idx="5">
                  <c:v>43.6</c:v>
                </c:pt>
                <c:pt idx="6">
                  <c:v>9.9</c:v>
                </c:pt>
                <c:pt idx="7">
                  <c:v>0</c:v>
                </c:pt>
                <c:pt idx="8">
                  <c:v>7.9</c:v>
                </c:pt>
                <c:pt idx="9">
                  <c:v>0.9</c:v>
                </c:pt>
                <c:pt idx="10">
                  <c:v>0</c:v>
                </c:pt>
                <c:pt idx="11">
                  <c:v>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4223360"/>
        <c:axId val="114225152"/>
        <c:axId val="0"/>
      </c:bar3DChart>
      <c:catAx>
        <c:axId val="114223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225152"/>
        <c:crosses val="autoZero"/>
        <c:auto val="1"/>
        <c:lblAlgn val="ctr"/>
        <c:lblOffset val="100"/>
        <c:noMultiLvlLbl val="0"/>
      </c:catAx>
      <c:valAx>
        <c:axId val="114225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4223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0.25625</cdr:x>
      <cdr:y>0.66667</cdr:y>
    </cdr:from>
    <cdr:to>
      <cdr:x>0.45625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1575" y="19669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0.29792</cdr:x>
      <cdr:y>0.63021</cdr:y>
    </cdr:from>
    <cdr:to>
      <cdr:x>0.49792</cdr:x>
      <cdr:y>0.96354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62075" y="17287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0.31667</cdr:x>
      <cdr:y>0.53993</cdr:y>
    </cdr:from>
    <cdr:to>
      <cdr:x>0.51667</cdr:x>
      <cdr:y>0.87326</cdr:y>
    </cdr:to>
    <cdr:sp macro="" textlink="">
      <cdr:nvSpPr>
        <cdr:cNvPr id="4" name="TextBox 3"/>
        <cdr:cNvSpPr txBox="1"/>
      </cdr:nvSpPr>
      <cdr:spPr>
        <a:xfrm xmlns:a="http://schemas.openxmlformats.org/drawingml/2006/main" rot="21391884">
          <a:off x="1447800" y="14811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FD50-E51B-4EC8-8843-A5DAA43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13</cp:revision>
  <cp:lastPrinted>2019-11-13T08:46:00Z</cp:lastPrinted>
  <dcterms:created xsi:type="dcterms:W3CDTF">2019-08-19T03:26:00Z</dcterms:created>
  <dcterms:modified xsi:type="dcterms:W3CDTF">2019-11-18T08:02:00Z</dcterms:modified>
</cp:coreProperties>
</file>