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4" w:rsidRDefault="003D5C3C" w:rsidP="007A00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333C4" w:rsidRDefault="00B333C4" w:rsidP="007A00C3">
      <w:pPr>
        <w:jc w:val="both"/>
        <w:outlineLvl w:val="0"/>
        <w:rPr>
          <w:sz w:val="28"/>
          <w:szCs w:val="28"/>
        </w:rPr>
      </w:pPr>
    </w:p>
    <w:p w:rsidR="00B333C4" w:rsidRDefault="00103865" w:rsidP="00B3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333C4">
        <w:rPr>
          <w:rFonts w:ascii="Arial" w:hAnsi="Arial" w:cs="Arial"/>
        </w:rPr>
        <w:t>ОССИЙСКАЯ ФЕДЕРАЦИЯ</w:t>
      </w:r>
    </w:p>
    <w:p w:rsidR="00B333C4" w:rsidRDefault="00B333C4" w:rsidP="00B3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НОВОНИКОЛЬСКОГО СЕЛЬСОВЕТА</w:t>
      </w:r>
    </w:p>
    <w:p w:rsidR="00B333C4" w:rsidRDefault="004555B9" w:rsidP="00B3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БОЛЬШЕУЛУЙСКОГО РАЙОНА К</w:t>
      </w:r>
      <w:r w:rsidR="00B333C4">
        <w:rPr>
          <w:rFonts w:ascii="Arial" w:hAnsi="Arial" w:cs="Arial"/>
        </w:rPr>
        <w:t>РАСНОЯРСКОГО КРАЯ</w:t>
      </w:r>
    </w:p>
    <w:p w:rsidR="00103865" w:rsidRPr="00B333C4" w:rsidRDefault="00103865" w:rsidP="004555B9">
      <w:pPr>
        <w:rPr>
          <w:rFonts w:ascii="Arial" w:hAnsi="Arial" w:cs="Arial"/>
        </w:rPr>
      </w:pPr>
    </w:p>
    <w:p w:rsidR="00B333C4" w:rsidRDefault="00103865" w:rsidP="00B3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B333C4">
        <w:rPr>
          <w:rFonts w:ascii="Arial" w:hAnsi="Arial" w:cs="Arial"/>
        </w:rPr>
        <w:t xml:space="preserve"> </w:t>
      </w:r>
    </w:p>
    <w:p w:rsidR="00B333C4" w:rsidRPr="007D7B3A" w:rsidRDefault="00B333C4" w:rsidP="004555B9">
      <w:pPr>
        <w:pStyle w:val="a9"/>
        <w:ind w:right="-766"/>
        <w:jc w:val="left"/>
        <w:rPr>
          <w:rFonts w:ascii="Arial" w:hAnsi="Arial" w:cs="Arial"/>
          <w:color w:val="003366"/>
          <w:sz w:val="24"/>
          <w:szCs w:val="24"/>
        </w:rPr>
      </w:pPr>
    </w:p>
    <w:p w:rsidR="00B333C4" w:rsidRDefault="00B333C4" w:rsidP="00B33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7D7B3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7D7B3A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D7B3A">
        <w:rPr>
          <w:rFonts w:ascii="Arial" w:hAnsi="Arial" w:cs="Arial"/>
        </w:rPr>
        <w:tab/>
      </w:r>
      <w:r w:rsidRPr="007D7B3A">
        <w:rPr>
          <w:rFonts w:ascii="Arial" w:hAnsi="Arial" w:cs="Arial"/>
        </w:rPr>
        <w:tab/>
      </w:r>
      <w:r w:rsidRPr="007D7B3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д.</w:t>
      </w:r>
      <w:r w:rsidR="004555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Новоникольск</w:t>
      </w:r>
      <w:proofErr w:type="spellEnd"/>
      <w:r>
        <w:rPr>
          <w:rFonts w:ascii="Arial" w:hAnsi="Arial" w:cs="Arial"/>
        </w:rPr>
        <w:tab/>
      </w:r>
      <w:r w:rsidRPr="007D7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7D7B3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  <w:r w:rsidRPr="007D7B3A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 xml:space="preserve">13 </w:t>
      </w:r>
    </w:p>
    <w:p w:rsidR="00103865" w:rsidRPr="007D7B3A" w:rsidRDefault="00103865" w:rsidP="00B333C4">
      <w:pPr>
        <w:jc w:val="both"/>
        <w:rPr>
          <w:rFonts w:ascii="Arial" w:hAnsi="Arial" w:cs="Arial"/>
        </w:rPr>
      </w:pPr>
    </w:p>
    <w:p w:rsidR="00B333C4" w:rsidRPr="007D7B3A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9D4DBB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7B3A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</w:t>
      </w:r>
      <w:r w:rsidRPr="009A1B4D">
        <w:rPr>
          <w:rFonts w:ascii="Arial" w:hAnsi="Arial" w:cs="Arial"/>
        </w:rPr>
        <w:t>роект</w:t>
      </w:r>
      <w:r>
        <w:rPr>
          <w:rFonts w:ascii="Arial" w:hAnsi="Arial" w:cs="Arial"/>
        </w:rPr>
        <w:t>а</w:t>
      </w:r>
      <w:r w:rsidRPr="009A1B4D">
        <w:rPr>
          <w:rFonts w:ascii="Arial" w:hAnsi="Arial" w:cs="Arial"/>
        </w:rPr>
        <w:t xml:space="preserve"> хозяйственно-питьевого водоснабжения населения </w:t>
      </w:r>
      <w:r>
        <w:rPr>
          <w:rFonts w:ascii="Arial" w:hAnsi="Arial" w:cs="Arial"/>
        </w:rPr>
        <w:t xml:space="preserve"> на территории Новоникольского</w:t>
      </w:r>
      <w:r w:rsidRPr="009A1B4D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proofErr w:type="spellStart"/>
      <w:r w:rsidRPr="009A1B4D">
        <w:rPr>
          <w:rFonts w:ascii="Arial" w:hAnsi="Arial" w:cs="Arial"/>
        </w:rPr>
        <w:t>Большеулуйского</w:t>
      </w:r>
      <w:proofErr w:type="spellEnd"/>
      <w:r w:rsidRPr="009A1B4D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</w:t>
      </w:r>
      <w:r w:rsidRPr="009A1B4D">
        <w:rPr>
          <w:rFonts w:ascii="Arial" w:hAnsi="Arial" w:cs="Arial"/>
        </w:rPr>
        <w:t>Красноярского края</w:t>
      </w:r>
    </w:p>
    <w:p w:rsidR="00B333C4" w:rsidRPr="007D7B3A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7D7B3A" w:rsidRDefault="00B333C4" w:rsidP="00B333C4">
      <w:pPr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В соответствии </w:t>
      </w:r>
      <w:r w:rsidRPr="007D7B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 статьями 4, 38 Федерального закона от 07.12.2011 № 416 «О водоснабжении и водоотведении»</w:t>
      </w:r>
      <w:r w:rsidRPr="007D7B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постановлением Правительства Российской Федерации от 05.09.2013 № 782 «О схемах водоснабжения и водоотведения»</w:t>
      </w:r>
      <w:r w:rsidRPr="007D7B3A">
        <w:rPr>
          <w:rFonts w:ascii="Arial" w:hAnsi="Arial" w:cs="Arial"/>
          <w:bCs/>
        </w:rPr>
        <w:t xml:space="preserve"> руководствуясь  статьёй </w:t>
      </w:r>
      <w:r>
        <w:rPr>
          <w:rFonts w:ascii="Arial" w:hAnsi="Arial" w:cs="Arial"/>
          <w:bCs/>
        </w:rPr>
        <w:t>19</w:t>
      </w:r>
      <w:r w:rsidRPr="007D7B3A">
        <w:rPr>
          <w:rFonts w:ascii="Arial" w:hAnsi="Arial" w:cs="Arial"/>
          <w:bCs/>
        </w:rPr>
        <w:t xml:space="preserve"> Устава </w:t>
      </w:r>
      <w:r>
        <w:rPr>
          <w:rFonts w:ascii="Arial" w:hAnsi="Arial" w:cs="Arial"/>
          <w:bCs/>
        </w:rPr>
        <w:t>Новоникольского</w:t>
      </w:r>
      <w:r w:rsidRPr="007D7B3A">
        <w:rPr>
          <w:rFonts w:ascii="Arial" w:hAnsi="Arial" w:cs="Arial"/>
          <w:bCs/>
        </w:rPr>
        <w:t xml:space="preserve"> сельсовета </w:t>
      </w:r>
      <w:proofErr w:type="spellStart"/>
      <w:r w:rsidRPr="007D7B3A">
        <w:rPr>
          <w:rFonts w:ascii="Arial" w:hAnsi="Arial" w:cs="Arial"/>
          <w:bCs/>
        </w:rPr>
        <w:t>Большеулуйс</w:t>
      </w:r>
      <w:r>
        <w:rPr>
          <w:rFonts w:ascii="Arial" w:hAnsi="Arial" w:cs="Arial"/>
          <w:bCs/>
        </w:rPr>
        <w:t>кого</w:t>
      </w:r>
      <w:proofErr w:type="spellEnd"/>
      <w:r>
        <w:rPr>
          <w:rFonts w:ascii="Arial" w:hAnsi="Arial" w:cs="Arial"/>
          <w:bCs/>
        </w:rPr>
        <w:t xml:space="preserve"> района Красноярского края, </w:t>
      </w:r>
      <w:r w:rsidRPr="007D7B3A">
        <w:rPr>
          <w:rFonts w:ascii="Arial" w:hAnsi="Arial" w:cs="Arial"/>
          <w:bCs/>
        </w:rPr>
        <w:t>ПОСТАНОВЛЯЮ:</w:t>
      </w:r>
    </w:p>
    <w:p w:rsidR="00B333C4" w:rsidRPr="009A1B4D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D7B3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</w:t>
      </w:r>
      <w:r w:rsidRPr="007D7B3A">
        <w:rPr>
          <w:rFonts w:ascii="Arial" w:hAnsi="Arial" w:cs="Arial"/>
          <w:bCs/>
        </w:rPr>
        <w:t xml:space="preserve"> 1. Утвердить </w:t>
      </w:r>
      <w:r>
        <w:rPr>
          <w:rFonts w:ascii="Arial" w:hAnsi="Arial" w:cs="Arial"/>
        </w:rPr>
        <w:t>проект</w:t>
      </w:r>
      <w:r w:rsidRPr="009A1B4D">
        <w:rPr>
          <w:rFonts w:ascii="Arial" w:hAnsi="Arial" w:cs="Arial"/>
        </w:rPr>
        <w:t xml:space="preserve"> хозяйственно-питьевого водоснабжения населения  </w:t>
      </w:r>
      <w:r>
        <w:rPr>
          <w:rFonts w:ascii="Arial" w:hAnsi="Arial" w:cs="Arial"/>
        </w:rPr>
        <w:t>на территории Новоникольского</w:t>
      </w:r>
      <w:r w:rsidRPr="009A1B4D">
        <w:rPr>
          <w:rFonts w:ascii="Arial" w:hAnsi="Arial" w:cs="Arial"/>
        </w:rPr>
        <w:t xml:space="preserve"> сельсовета </w:t>
      </w:r>
      <w:proofErr w:type="spellStart"/>
      <w:r w:rsidRPr="009A1B4D">
        <w:rPr>
          <w:rFonts w:ascii="Arial" w:hAnsi="Arial" w:cs="Arial"/>
        </w:rPr>
        <w:t>Большеулуйского</w:t>
      </w:r>
      <w:proofErr w:type="spellEnd"/>
      <w:r w:rsidRPr="009A1B4D">
        <w:rPr>
          <w:rFonts w:ascii="Arial" w:hAnsi="Arial" w:cs="Arial"/>
        </w:rPr>
        <w:t xml:space="preserve"> района  Красноярского края</w:t>
      </w:r>
      <w:r w:rsidRPr="007D7B3A">
        <w:rPr>
          <w:rFonts w:ascii="Arial" w:hAnsi="Arial" w:cs="Arial"/>
          <w:bCs/>
        </w:rPr>
        <w:t>, согласно приложени</w:t>
      </w:r>
      <w:r>
        <w:rPr>
          <w:rFonts w:ascii="Arial" w:hAnsi="Arial" w:cs="Arial"/>
          <w:bCs/>
        </w:rPr>
        <w:t>ю.</w:t>
      </w:r>
    </w:p>
    <w:p w:rsidR="00B333C4" w:rsidRPr="007D7B3A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D7B3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2</w:t>
      </w:r>
      <w:r w:rsidRPr="007D7B3A">
        <w:rPr>
          <w:rFonts w:ascii="Arial" w:hAnsi="Arial" w:cs="Arial"/>
          <w:bCs/>
        </w:rPr>
        <w:t xml:space="preserve">. </w:t>
      </w:r>
      <w:r w:rsidR="00276D8C">
        <w:rPr>
          <w:rFonts w:ascii="Arial" w:hAnsi="Arial" w:cs="Arial"/>
          <w:bCs/>
        </w:rPr>
        <w:t xml:space="preserve"> </w:t>
      </w:r>
      <w:proofErr w:type="gramStart"/>
      <w:r w:rsidRPr="007D7B3A">
        <w:rPr>
          <w:rFonts w:ascii="Arial" w:hAnsi="Arial" w:cs="Arial"/>
          <w:bCs/>
        </w:rPr>
        <w:t>Контроль за</w:t>
      </w:r>
      <w:proofErr w:type="gramEnd"/>
      <w:r w:rsidRPr="007D7B3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B333C4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D7B3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3</w:t>
      </w:r>
      <w:r w:rsidR="004F5253">
        <w:rPr>
          <w:rFonts w:ascii="Arial" w:hAnsi="Arial" w:cs="Arial"/>
          <w:bCs/>
        </w:rPr>
        <w:t>.</w:t>
      </w:r>
      <w:r w:rsidR="00276D8C">
        <w:rPr>
          <w:rFonts w:ascii="Arial" w:hAnsi="Arial" w:cs="Arial"/>
          <w:bCs/>
        </w:rPr>
        <w:t xml:space="preserve"> </w:t>
      </w:r>
      <w:r w:rsidRPr="007D7B3A">
        <w:rPr>
          <w:rFonts w:ascii="Arial" w:hAnsi="Arial" w:cs="Arial"/>
          <w:bCs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Pr="007D7B3A">
        <w:rPr>
          <w:rFonts w:ascii="Arial" w:hAnsi="Arial" w:cs="Arial"/>
          <w:bCs/>
        </w:rPr>
        <w:t>Большеулуйского</w:t>
      </w:r>
      <w:proofErr w:type="spellEnd"/>
      <w:r w:rsidRPr="007D7B3A">
        <w:rPr>
          <w:rFonts w:ascii="Arial" w:hAnsi="Arial" w:cs="Arial"/>
          <w:bCs/>
        </w:rPr>
        <w:t xml:space="preserve"> района».</w:t>
      </w:r>
    </w:p>
    <w:p w:rsidR="004B73F0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3F0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3F0" w:rsidRPr="007D7B3A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333C4" w:rsidRPr="007D7B3A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7D7B3A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7D7B3A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Default="00B333C4" w:rsidP="00B333C4">
      <w:pPr>
        <w:tabs>
          <w:tab w:val="left" w:pos="912"/>
        </w:tabs>
        <w:jc w:val="both"/>
        <w:rPr>
          <w:rFonts w:ascii="Arial" w:hAnsi="Arial" w:cs="Arial"/>
        </w:rPr>
      </w:pPr>
      <w:r w:rsidRPr="007D7B3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Новоникольского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4555B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А. Г. </w:t>
      </w:r>
      <w:proofErr w:type="spellStart"/>
      <w:r>
        <w:rPr>
          <w:rFonts w:ascii="Arial" w:hAnsi="Arial" w:cs="Arial"/>
        </w:rPr>
        <w:t>Гимранов</w:t>
      </w:r>
      <w:proofErr w:type="spellEnd"/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Pr="00050888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B333C4" w:rsidRDefault="00B333C4" w:rsidP="00B333C4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B333C4" w:rsidRDefault="00B333C4" w:rsidP="00B333C4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365712" w:rsidRDefault="00365712" w:rsidP="00B333C4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B333C4" w:rsidRDefault="00B333C4" w:rsidP="00B333C4">
      <w:pPr>
        <w:jc w:val="center"/>
      </w:pPr>
    </w:p>
    <w:p w:rsidR="00B333C4" w:rsidRDefault="00B333C4" w:rsidP="00B333C4">
      <w:pPr>
        <w:jc w:val="center"/>
      </w:pPr>
    </w:p>
    <w:p w:rsidR="007A00C3" w:rsidRPr="006870C8" w:rsidRDefault="00B333C4" w:rsidP="004B73F0">
      <w:pPr>
        <w:jc w:val="right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6870C8">
        <w:rPr>
          <w:rFonts w:ascii="Arial" w:hAnsi="Arial" w:cs="Arial"/>
        </w:rPr>
        <w:t xml:space="preserve">       </w:t>
      </w:r>
      <w:r w:rsidRPr="006870C8">
        <w:rPr>
          <w:rFonts w:ascii="Arial" w:hAnsi="Arial" w:cs="Arial"/>
        </w:rPr>
        <w:t xml:space="preserve">   </w:t>
      </w:r>
      <w:r w:rsidR="003D5C3C" w:rsidRPr="006870C8">
        <w:rPr>
          <w:rFonts w:ascii="Arial" w:hAnsi="Arial" w:cs="Arial"/>
        </w:rPr>
        <w:t xml:space="preserve"> Приложение к постановлению</w:t>
      </w:r>
    </w:p>
    <w:p w:rsidR="003D5C3C" w:rsidRPr="006870C8" w:rsidRDefault="003D5C3C" w:rsidP="004B73F0">
      <w:pPr>
        <w:jc w:val="right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 xml:space="preserve">                                                                         </w:t>
      </w:r>
      <w:r w:rsidR="006870C8">
        <w:rPr>
          <w:rFonts w:ascii="Arial" w:hAnsi="Arial" w:cs="Arial"/>
        </w:rPr>
        <w:t xml:space="preserve">         </w:t>
      </w:r>
      <w:r w:rsidRPr="006870C8">
        <w:rPr>
          <w:rFonts w:ascii="Arial" w:hAnsi="Arial" w:cs="Arial"/>
        </w:rPr>
        <w:t xml:space="preserve">  Администрации Новоникольского</w:t>
      </w:r>
    </w:p>
    <w:p w:rsidR="003D5C3C" w:rsidRPr="006870C8" w:rsidRDefault="003D5C3C" w:rsidP="004B73F0">
      <w:pPr>
        <w:jc w:val="right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 xml:space="preserve">                                                                       </w:t>
      </w:r>
      <w:r w:rsidR="004B73F0">
        <w:rPr>
          <w:rFonts w:ascii="Arial" w:hAnsi="Arial" w:cs="Arial"/>
        </w:rPr>
        <w:t xml:space="preserve">      </w:t>
      </w:r>
      <w:r w:rsidRPr="006870C8">
        <w:rPr>
          <w:rFonts w:ascii="Arial" w:hAnsi="Arial" w:cs="Arial"/>
        </w:rPr>
        <w:t xml:space="preserve">сельсовета </w:t>
      </w:r>
      <w:proofErr w:type="spellStart"/>
      <w:r w:rsidRPr="006870C8">
        <w:rPr>
          <w:rFonts w:ascii="Arial" w:hAnsi="Arial" w:cs="Arial"/>
        </w:rPr>
        <w:t>Большеулуйского</w:t>
      </w:r>
      <w:proofErr w:type="spellEnd"/>
      <w:r w:rsidRPr="006870C8">
        <w:rPr>
          <w:rFonts w:ascii="Arial" w:hAnsi="Arial" w:cs="Arial"/>
        </w:rPr>
        <w:t xml:space="preserve"> района</w:t>
      </w:r>
    </w:p>
    <w:p w:rsidR="007A00C3" w:rsidRPr="006870C8" w:rsidRDefault="003D5C3C" w:rsidP="004B73F0">
      <w:pPr>
        <w:jc w:val="right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 xml:space="preserve">                                                                  </w:t>
      </w:r>
      <w:r w:rsidR="004B73F0">
        <w:rPr>
          <w:rFonts w:ascii="Arial" w:hAnsi="Arial" w:cs="Arial"/>
        </w:rPr>
        <w:t xml:space="preserve">       </w:t>
      </w:r>
      <w:r w:rsidRPr="006870C8">
        <w:rPr>
          <w:rFonts w:ascii="Arial" w:hAnsi="Arial" w:cs="Arial"/>
        </w:rPr>
        <w:t>Красноярского края № 13 от 18.12.2020</w:t>
      </w:r>
    </w:p>
    <w:p w:rsidR="007A00C3" w:rsidRPr="006870C8" w:rsidRDefault="007A00C3" w:rsidP="007A00C3">
      <w:pPr>
        <w:jc w:val="both"/>
        <w:outlineLvl w:val="0"/>
        <w:rPr>
          <w:rFonts w:ascii="Arial" w:hAnsi="Arial" w:cs="Arial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F47498">
      <w:pPr>
        <w:jc w:val="center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>Проект</w:t>
      </w:r>
    </w:p>
    <w:p w:rsidR="007A00C3" w:rsidRPr="006870C8" w:rsidRDefault="007A00C3" w:rsidP="00F47498">
      <w:pPr>
        <w:jc w:val="center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>хозяйственно-питьевого водоснабжения населения</w:t>
      </w:r>
    </w:p>
    <w:p w:rsidR="007A00C3" w:rsidRPr="006870C8" w:rsidRDefault="00F47498" w:rsidP="00F47498">
      <w:pPr>
        <w:jc w:val="center"/>
        <w:outlineLvl w:val="0"/>
        <w:rPr>
          <w:rFonts w:ascii="Arial" w:hAnsi="Arial" w:cs="Arial"/>
        </w:rPr>
      </w:pPr>
      <w:r w:rsidRPr="006870C8">
        <w:rPr>
          <w:rFonts w:ascii="Arial" w:hAnsi="Arial" w:cs="Arial"/>
        </w:rPr>
        <w:t>на территории Новоникольского сельсовета</w:t>
      </w:r>
    </w:p>
    <w:p w:rsidR="007A00C3" w:rsidRPr="006870C8" w:rsidRDefault="00F47498" w:rsidP="00F47498">
      <w:pPr>
        <w:jc w:val="center"/>
        <w:outlineLvl w:val="0"/>
        <w:rPr>
          <w:rFonts w:ascii="Arial" w:hAnsi="Arial" w:cs="Arial"/>
        </w:rPr>
      </w:pPr>
      <w:proofErr w:type="spellStart"/>
      <w:r w:rsidRPr="006870C8">
        <w:rPr>
          <w:rFonts w:ascii="Arial" w:hAnsi="Arial" w:cs="Arial"/>
        </w:rPr>
        <w:t>Большеулуйского</w:t>
      </w:r>
      <w:proofErr w:type="spellEnd"/>
      <w:r w:rsidRPr="006870C8">
        <w:rPr>
          <w:rFonts w:ascii="Arial" w:hAnsi="Arial" w:cs="Arial"/>
        </w:rPr>
        <w:t xml:space="preserve"> района Красноярского края</w:t>
      </w:r>
    </w:p>
    <w:p w:rsidR="007A00C3" w:rsidRPr="006870C8" w:rsidRDefault="007A00C3" w:rsidP="00F47498">
      <w:pPr>
        <w:jc w:val="center"/>
        <w:outlineLvl w:val="0"/>
        <w:rPr>
          <w:rFonts w:ascii="Arial" w:hAnsi="Arial" w:cs="Arial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F47498" w:rsidRDefault="00F47498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7A00C3" w:rsidRPr="00EA08BA" w:rsidRDefault="007A00C3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spacing w:val="18"/>
        </w:rPr>
      </w:pPr>
      <w:r w:rsidRPr="00EA08BA">
        <w:rPr>
          <w:rFonts w:ascii="Arial" w:hAnsi="Arial" w:cs="Arial"/>
          <w:b/>
          <w:bCs/>
          <w:spacing w:val="1"/>
        </w:rPr>
        <w:lastRenderedPageBreak/>
        <w:t>Введение</w:t>
      </w:r>
    </w:p>
    <w:p w:rsidR="007A00C3" w:rsidRPr="00EA08BA" w:rsidRDefault="007A00C3" w:rsidP="007A00C3">
      <w:pPr>
        <w:pStyle w:val="14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>Объектом исследования является система водоснабжения централизованно</w:t>
      </w:r>
      <w:r w:rsidR="00F368D5" w:rsidRPr="00EA08BA">
        <w:rPr>
          <w:rFonts w:ascii="Arial" w:hAnsi="Arial" w:cs="Arial"/>
          <w:sz w:val="24"/>
          <w:szCs w:val="24"/>
        </w:rPr>
        <w:t>й зоны водоснабжения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08BA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A08BA">
        <w:rPr>
          <w:rFonts w:ascii="Arial" w:hAnsi="Arial" w:cs="Arial"/>
          <w:sz w:val="24"/>
          <w:szCs w:val="24"/>
        </w:rPr>
        <w:t xml:space="preserve"> района Красноя</w:t>
      </w:r>
      <w:r w:rsidR="00F368D5" w:rsidRPr="00EA08BA">
        <w:rPr>
          <w:rFonts w:ascii="Arial" w:hAnsi="Arial" w:cs="Arial"/>
          <w:sz w:val="24"/>
          <w:szCs w:val="24"/>
        </w:rPr>
        <w:t>рского края (далее —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сельсовета).</w:t>
      </w:r>
    </w:p>
    <w:p w:rsidR="007A00C3" w:rsidRPr="00EA08BA" w:rsidRDefault="007A00C3" w:rsidP="007A00C3">
      <w:pPr>
        <w:pStyle w:val="14"/>
        <w:rPr>
          <w:rFonts w:ascii="Arial" w:hAnsi="Arial" w:cs="Arial"/>
          <w:color w:val="FF0000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 xml:space="preserve">Цель работы – разработка оптимальных </w:t>
      </w:r>
      <w:proofErr w:type="gramStart"/>
      <w:r w:rsidRPr="00EA08BA">
        <w:rPr>
          <w:rFonts w:ascii="Arial" w:hAnsi="Arial" w:cs="Arial"/>
          <w:sz w:val="24"/>
          <w:szCs w:val="24"/>
        </w:rPr>
        <w:t xml:space="preserve">вариантов развития </w:t>
      </w:r>
      <w:r w:rsidR="00F368D5" w:rsidRPr="00EA08BA">
        <w:rPr>
          <w:rFonts w:ascii="Arial" w:hAnsi="Arial" w:cs="Arial"/>
          <w:sz w:val="24"/>
          <w:szCs w:val="24"/>
        </w:rPr>
        <w:t>систем водоснабжения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EA08BA">
        <w:rPr>
          <w:rFonts w:ascii="Arial" w:hAnsi="Arial" w:cs="Arial"/>
          <w:sz w:val="24"/>
          <w:szCs w:val="24"/>
        </w:rPr>
        <w:t xml:space="preserve"> по критериям: качества, надежности водоснабжения и экономической эффективности.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Проектирование проекта хозяйств</w:t>
      </w:r>
      <w:r w:rsidR="00A45050" w:rsidRPr="00EA08BA">
        <w:rPr>
          <w:rFonts w:ascii="Arial" w:hAnsi="Arial" w:cs="Arial"/>
        </w:rPr>
        <w:t xml:space="preserve">енно - питьевого водоснабжения </w:t>
      </w:r>
      <w:r w:rsidRPr="00EA08BA">
        <w:rPr>
          <w:rFonts w:ascii="Arial" w:hAnsi="Arial" w:cs="Arial"/>
        </w:rPr>
        <w:t>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</w:t>
      </w:r>
      <w:r w:rsidR="00A45050" w:rsidRPr="00EA08BA">
        <w:rPr>
          <w:rFonts w:ascii="Arial" w:hAnsi="Arial" w:cs="Arial"/>
        </w:rPr>
        <w:t xml:space="preserve"> развития сельсовета, в первую </w:t>
      </w:r>
      <w:r w:rsidRPr="00EA08BA">
        <w:rPr>
          <w:rFonts w:ascii="Arial" w:hAnsi="Arial" w:cs="Arial"/>
        </w:rPr>
        <w:t xml:space="preserve">очередь его градостроительной деятельности, определенными правилами застройки землепользования и застройки.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Схемы проекта хозяйств</w:t>
      </w:r>
      <w:r w:rsidR="00A45050" w:rsidRPr="00EA08BA">
        <w:rPr>
          <w:rFonts w:ascii="Arial" w:hAnsi="Arial" w:cs="Arial"/>
        </w:rPr>
        <w:t xml:space="preserve">енно - питьевого водоснабжения </w:t>
      </w:r>
      <w:r w:rsidRPr="00EA08BA">
        <w:rPr>
          <w:rFonts w:ascii="Arial" w:hAnsi="Arial" w:cs="Arial"/>
        </w:rPr>
        <w:t xml:space="preserve">разрабатываются на основе анализа фактических нагрузок </w:t>
      </w:r>
      <w:proofErr w:type="spellStart"/>
      <w:r w:rsidRPr="00EA08BA">
        <w:rPr>
          <w:rFonts w:ascii="Arial" w:hAnsi="Arial" w:cs="Arial"/>
        </w:rPr>
        <w:t>водопотребителей</w:t>
      </w:r>
      <w:proofErr w:type="spellEnd"/>
      <w:r w:rsidRPr="00EA08BA">
        <w:rPr>
          <w:rFonts w:ascii="Arial" w:hAnsi="Arial" w:cs="Arial"/>
        </w:rPr>
        <w:t xml:space="preserve">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Обоснование решений (рекомендаций) при разработке схемы проекта хозяйственно - питьевого водоснабжения осуществляется на основе технико-экономического </w:t>
      </w:r>
      <w:proofErr w:type="gramStart"/>
      <w:r w:rsidRPr="00EA08BA">
        <w:rPr>
          <w:rFonts w:ascii="Arial" w:hAnsi="Arial" w:cs="Arial"/>
        </w:rPr>
        <w:t>сопоставления вариантов развития системы водоснабжения</w:t>
      </w:r>
      <w:proofErr w:type="gramEnd"/>
      <w:r w:rsidRPr="00EA08BA">
        <w:rPr>
          <w:rFonts w:ascii="Arial" w:hAnsi="Arial" w:cs="Arial"/>
        </w:rPr>
        <w:t xml:space="preserve">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7A00C3" w:rsidRPr="00EA08BA" w:rsidRDefault="007A00C3" w:rsidP="004F525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Основой для разработки и реализации схемы водоснабжения</w:t>
      </w:r>
      <w:r w:rsidR="00F368D5" w:rsidRPr="00EA08BA">
        <w:rPr>
          <w:rFonts w:ascii="Arial" w:hAnsi="Arial" w:cs="Arial"/>
        </w:rPr>
        <w:t xml:space="preserve">                     Новоникольского</w:t>
      </w:r>
      <w:r w:rsidRPr="00EA08BA">
        <w:rPr>
          <w:rFonts w:ascii="Arial" w:hAnsi="Arial" w:cs="Arial"/>
        </w:rPr>
        <w:t xml:space="preserve"> сельсовета   года является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EA08BA">
          <w:rPr>
            <w:rFonts w:ascii="Arial" w:hAnsi="Arial" w:cs="Arial"/>
          </w:rPr>
          <w:t>07.12.2011</w:t>
        </w:r>
      </w:smartTag>
      <w:r w:rsidR="004F5253">
        <w:rPr>
          <w:rFonts w:ascii="Arial" w:hAnsi="Arial" w:cs="Arial"/>
        </w:rPr>
        <w:t xml:space="preserve"> г. № 416-ФЗ </w:t>
      </w:r>
      <w:r w:rsidR="001D33C2" w:rsidRPr="00EA08BA">
        <w:rPr>
          <w:rFonts w:ascii="Arial" w:hAnsi="Arial" w:cs="Arial"/>
        </w:rPr>
        <w:t xml:space="preserve">"О </w:t>
      </w:r>
      <w:r w:rsidRPr="00EA08BA">
        <w:rPr>
          <w:rFonts w:ascii="Arial" w:hAnsi="Arial" w:cs="Arial"/>
        </w:rPr>
        <w:t xml:space="preserve">водоснабжении и водоотведении», постановление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3"/>
        </w:smartTagPr>
        <w:r w:rsidRPr="00EA08BA">
          <w:rPr>
            <w:rFonts w:ascii="Arial" w:hAnsi="Arial" w:cs="Arial"/>
          </w:rPr>
          <w:t>05.09.2013</w:t>
        </w:r>
      </w:smartTag>
      <w:r w:rsidRPr="00EA08BA">
        <w:rPr>
          <w:rFonts w:ascii="Arial" w:hAnsi="Arial" w:cs="Arial"/>
        </w:rPr>
        <w:t xml:space="preserve"> г. № 782 «О схемах водоснабжения», комплексная программа социально-экономического развития </w:t>
      </w:r>
      <w:proofErr w:type="spellStart"/>
      <w:r w:rsidRPr="00EA08BA">
        <w:rPr>
          <w:rFonts w:ascii="Arial" w:hAnsi="Arial" w:cs="Arial"/>
        </w:rPr>
        <w:t>Большеулуйского</w:t>
      </w:r>
      <w:proofErr w:type="spellEnd"/>
      <w:r w:rsidRPr="00EA08BA">
        <w:rPr>
          <w:rFonts w:ascii="Arial" w:hAnsi="Arial" w:cs="Arial"/>
        </w:rPr>
        <w:t xml:space="preserve"> района, документы территориального планирования, а также с учетом схемы теплоснабжения. </w:t>
      </w:r>
    </w:p>
    <w:p w:rsidR="007A00C3" w:rsidRPr="00EA08BA" w:rsidRDefault="001D33C2" w:rsidP="007D7DED">
      <w:pPr>
        <w:widowControl w:val="0"/>
        <w:tabs>
          <w:tab w:val="left" w:pos="3240"/>
        </w:tabs>
        <w:suppressAutoHyphens/>
        <w:ind w:left="3601"/>
        <w:rPr>
          <w:rFonts w:ascii="Arial" w:hAnsi="Arial" w:cs="Arial"/>
          <w:b/>
        </w:rPr>
      </w:pPr>
      <w:r w:rsidRPr="00EA08BA">
        <w:rPr>
          <w:rFonts w:ascii="Arial" w:hAnsi="Arial" w:cs="Arial"/>
          <w:b/>
        </w:rPr>
        <w:t>1.</w:t>
      </w:r>
      <w:r w:rsidR="007A00C3" w:rsidRPr="00EA08BA">
        <w:rPr>
          <w:rFonts w:ascii="Arial" w:hAnsi="Arial" w:cs="Arial"/>
          <w:b/>
        </w:rPr>
        <w:t>Общие положения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  <w:spacing w:val="1"/>
        </w:rPr>
      </w:pPr>
      <w:r w:rsidRPr="00EA08BA">
        <w:rPr>
          <w:rFonts w:ascii="Arial" w:hAnsi="Arial" w:cs="Arial"/>
          <w:bCs/>
        </w:rPr>
        <w:t>Схема водоснабжения</w:t>
      </w:r>
      <w:r w:rsidRPr="00EA08BA">
        <w:rPr>
          <w:rFonts w:ascii="Arial" w:hAnsi="Arial" w:cs="Arial"/>
        </w:rPr>
        <w:t xml:space="preserve"> </w:t>
      </w:r>
      <w:hyperlink r:id="rId6" w:tooltip="Поселение" w:history="1">
        <w:r w:rsidRPr="00EA08BA">
          <w:rPr>
            <w:rStyle w:val="a4"/>
            <w:rFonts w:ascii="Arial" w:eastAsia="Arial Unicode MS" w:hAnsi="Arial" w:cs="Arial"/>
            <w:color w:val="000000" w:themeColor="text1"/>
            <w:u w:val="none"/>
          </w:rPr>
          <w:t>сельсовета</w:t>
        </w:r>
      </w:hyperlink>
      <w:r w:rsidRPr="00EA08BA">
        <w:rPr>
          <w:rFonts w:ascii="Arial" w:hAnsi="Arial" w:cs="Arial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водоснабжения</w:t>
        </w:r>
      </w:hyperlink>
      <w:r w:rsidRPr="00EA08BA">
        <w:rPr>
          <w:rFonts w:ascii="Arial" w:hAnsi="Arial" w:cs="Arial"/>
        </w:rPr>
        <w:t xml:space="preserve"> и водоотведения, их развития с учетом правового регулирования в области водоснабжения.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Мероприятия по развитию системы водоснабжения, предусмотренные настоящей схемой, включаются в </w:t>
      </w:r>
      <w:hyperlink r:id="rId8" w:tooltip="Инвестиции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инвестиционную программу</w:t>
        </w:r>
      </w:hyperlink>
      <w:r w:rsidRPr="00EA08BA">
        <w:rPr>
          <w:rFonts w:ascii="Arial" w:hAnsi="Arial" w:cs="Arial"/>
        </w:rPr>
        <w:t xml:space="preserve"> </w:t>
      </w:r>
      <w:proofErr w:type="spellStart"/>
      <w:r w:rsidRPr="00EA08BA">
        <w:rPr>
          <w:rFonts w:ascii="Arial" w:hAnsi="Arial" w:cs="Arial"/>
        </w:rPr>
        <w:t>водоснабжающей</w:t>
      </w:r>
      <w:proofErr w:type="spellEnd"/>
      <w:r w:rsidRPr="00EA08BA">
        <w:rPr>
          <w:rFonts w:ascii="Arial" w:hAnsi="Arial" w:cs="Arial"/>
        </w:rPr>
        <w:t xml:space="preserve"> организации и, как следствие, могут быть включены в соответствующий </w:t>
      </w:r>
      <w:hyperlink r:id="rId9" w:tooltip="Тариф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тариф</w:t>
        </w:r>
      </w:hyperlink>
      <w:r w:rsidRPr="00EA08BA">
        <w:rPr>
          <w:rFonts w:ascii="Arial" w:hAnsi="Arial" w:cs="Arial"/>
        </w:rPr>
        <w:t xml:space="preserve"> организации </w:t>
      </w:r>
      <w:hyperlink r:id="rId10" w:tooltip="Коммунальное хозяйство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коммунального комплекса</w:t>
        </w:r>
      </w:hyperlink>
      <w:r w:rsidRPr="00EA08BA">
        <w:rPr>
          <w:rFonts w:ascii="Arial" w:hAnsi="Arial" w:cs="Arial"/>
        </w:rPr>
        <w:t xml:space="preserve">, оказывающей услуги водоснабжения и водоотведения на территории сельсовета. </w:t>
      </w:r>
    </w:p>
    <w:p w:rsidR="007A00C3" w:rsidRPr="00EA08BA" w:rsidRDefault="007A00C3" w:rsidP="007A00C3">
      <w:pPr>
        <w:ind w:firstLine="720"/>
        <w:jc w:val="center"/>
        <w:rPr>
          <w:rFonts w:ascii="Arial" w:hAnsi="Arial" w:cs="Arial"/>
          <w:spacing w:val="1"/>
        </w:rPr>
      </w:pPr>
      <w:r w:rsidRPr="00EA08BA">
        <w:rPr>
          <w:rFonts w:ascii="Arial" w:hAnsi="Arial" w:cs="Arial"/>
          <w:b/>
          <w:spacing w:val="1"/>
        </w:rPr>
        <w:t>2.Основные цели и задачи схемы водоснабжения</w:t>
      </w:r>
    </w:p>
    <w:p w:rsidR="007A00C3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П</w:t>
      </w:r>
      <w:r w:rsidRPr="00EA08BA">
        <w:rPr>
          <w:rFonts w:ascii="Arial" w:hAnsi="Arial" w:cs="Arial"/>
          <w:spacing w:val="1"/>
        </w:rPr>
        <w:t xml:space="preserve">овышение надежности работы систем водоснабжения в соответствии </w:t>
      </w:r>
      <w:r w:rsidRPr="00EA08BA">
        <w:rPr>
          <w:rFonts w:ascii="Arial" w:hAnsi="Arial" w:cs="Arial"/>
        </w:rPr>
        <w:t>с нормативными требованиями;</w:t>
      </w:r>
    </w:p>
    <w:p w:rsidR="007A00C3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 минимизация затрат на водоснабжение в расчете на каждого потребителя в долгосрочной перспективе; </w:t>
      </w:r>
    </w:p>
    <w:p w:rsidR="007A00C3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</w:t>
      </w:r>
      <w:r w:rsidR="00F368D5" w:rsidRPr="00EA08BA">
        <w:rPr>
          <w:rFonts w:ascii="Arial" w:hAnsi="Arial" w:cs="Arial"/>
        </w:rPr>
        <w:t xml:space="preserve"> обеспечение жителей Новоникольского</w:t>
      </w:r>
      <w:r w:rsidRPr="00EA08BA">
        <w:rPr>
          <w:rFonts w:ascii="Arial" w:hAnsi="Arial" w:cs="Arial"/>
        </w:rPr>
        <w:t xml:space="preserve"> сельсовета водой нормативного качества, в достаточном количестве;</w:t>
      </w:r>
    </w:p>
    <w:p w:rsidR="007D7DED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r w:rsidR="00F368D5" w:rsidRPr="00EA08BA">
        <w:rPr>
          <w:rFonts w:ascii="Arial" w:hAnsi="Arial" w:cs="Arial"/>
        </w:rPr>
        <w:t xml:space="preserve"> обеспечение жителей Новоникольского</w:t>
      </w:r>
      <w:r w:rsidRPr="00EA08BA">
        <w:rPr>
          <w:rFonts w:ascii="Arial" w:hAnsi="Arial" w:cs="Arial"/>
        </w:rPr>
        <w:t xml:space="preserve"> сельсовета при необходимости в подключении к сетям водоснабжения и обеспечения жителей сельсовета водой хозяйственно – питьевого назначения.</w:t>
      </w:r>
    </w:p>
    <w:p w:rsidR="007A00C3" w:rsidRPr="00EA08BA" w:rsidRDefault="007A00C3" w:rsidP="007A00C3">
      <w:pPr>
        <w:pStyle w:val="1"/>
        <w:jc w:val="center"/>
        <w:rPr>
          <w:rFonts w:ascii="Arial" w:hAnsi="Arial" w:cs="Arial"/>
          <w:sz w:val="24"/>
          <w:szCs w:val="24"/>
          <w:u w:val="single"/>
        </w:rPr>
      </w:pPr>
      <w:r w:rsidRPr="00EA08BA">
        <w:rPr>
          <w:rFonts w:ascii="Arial" w:hAnsi="Arial" w:cs="Arial"/>
          <w:bCs w:val="0"/>
          <w:sz w:val="24"/>
          <w:szCs w:val="24"/>
        </w:rPr>
        <w:lastRenderedPageBreak/>
        <w:t>Раздел 1. Технико-экономическое состояние централизованных систем водоснабжения сельсовета</w:t>
      </w:r>
    </w:p>
    <w:p w:rsidR="007A00C3" w:rsidRPr="00EA08BA" w:rsidRDefault="00F368D5" w:rsidP="007A00C3">
      <w:pPr>
        <w:ind w:right="-21" w:firstLine="720"/>
        <w:jc w:val="both"/>
        <w:rPr>
          <w:rFonts w:ascii="Arial" w:hAnsi="Arial" w:cs="Arial"/>
        </w:rPr>
      </w:pPr>
      <w:proofErr w:type="spellStart"/>
      <w:r w:rsidRPr="00EA08BA">
        <w:rPr>
          <w:rFonts w:ascii="Arial" w:hAnsi="Arial" w:cs="Arial"/>
        </w:rPr>
        <w:t>Новоникольский</w:t>
      </w:r>
      <w:proofErr w:type="spellEnd"/>
      <w:r w:rsidR="007A00C3" w:rsidRPr="00EA08BA">
        <w:rPr>
          <w:rFonts w:ascii="Arial" w:hAnsi="Arial" w:cs="Arial"/>
        </w:rPr>
        <w:t xml:space="preserve"> сельсовет входит в состав </w:t>
      </w:r>
      <w:proofErr w:type="spellStart"/>
      <w:r w:rsidR="007A00C3" w:rsidRPr="00EA08BA">
        <w:rPr>
          <w:rFonts w:ascii="Arial" w:hAnsi="Arial" w:cs="Arial"/>
        </w:rPr>
        <w:t>Большеулуйского</w:t>
      </w:r>
      <w:proofErr w:type="spellEnd"/>
      <w:r w:rsidR="007A00C3" w:rsidRPr="00EA08BA">
        <w:rPr>
          <w:rFonts w:ascii="Arial" w:hAnsi="Arial" w:cs="Arial"/>
        </w:rPr>
        <w:t xml:space="preserve"> района и является одним из девяти аналогичных административно-территориальных муниципальных образований. 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Площа</w:t>
      </w:r>
      <w:r w:rsidR="00C22818" w:rsidRPr="00EA08BA">
        <w:rPr>
          <w:rFonts w:ascii="Arial" w:hAnsi="Arial" w:cs="Arial"/>
        </w:rPr>
        <w:t>дь сельсовета составляет   14010</w:t>
      </w:r>
      <w:r w:rsidRPr="00EA08BA">
        <w:rPr>
          <w:rFonts w:ascii="Arial" w:hAnsi="Arial" w:cs="Arial"/>
        </w:rPr>
        <w:t xml:space="preserve"> га.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Административным центро</w:t>
      </w:r>
      <w:r w:rsidR="00F368D5" w:rsidRPr="00EA08BA">
        <w:rPr>
          <w:rFonts w:ascii="Arial" w:hAnsi="Arial" w:cs="Arial"/>
        </w:rPr>
        <w:t xml:space="preserve">м сельсовета является </w:t>
      </w:r>
      <w:proofErr w:type="spellStart"/>
      <w:r w:rsidR="00F368D5" w:rsidRPr="00EA08BA">
        <w:rPr>
          <w:rFonts w:ascii="Arial" w:hAnsi="Arial" w:cs="Arial"/>
        </w:rPr>
        <w:t>д</w:t>
      </w:r>
      <w:proofErr w:type="gramStart"/>
      <w:r w:rsidR="00F368D5" w:rsidRPr="00EA08BA">
        <w:rPr>
          <w:rFonts w:ascii="Arial" w:hAnsi="Arial" w:cs="Arial"/>
        </w:rPr>
        <w:t>.Н</w:t>
      </w:r>
      <w:proofErr w:type="gramEnd"/>
      <w:r w:rsidR="00F368D5" w:rsidRPr="00EA08BA">
        <w:rPr>
          <w:rFonts w:ascii="Arial" w:hAnsi="Arial" w:cs="Arial"/>
        </w:rPr>
        <w:t>овоникольск</w:t>
      </w:r>
      <w:proofErr w:type="spellEnd"/>
      <w:r w:rsidRPr="00EA08BA">
        <w:rPr>
          <w:rFonts w:ascii="Arial" w:hAnsi="Arial" w:cs="Arial"/>
        </w:rPr>
        <w:t xml:space="preserve">. 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Режим работы предприятия</w:t>
      </w:r>
      <w:r w:rsidR="00510800" w:rsidRPr="00EA08BA">
        <w:rPr>
          <w:rFonts w:ascii="Arial" w:hAnsi="Arial" w:cs="Arial"/>
        </w:rPr>
        <w:t>:</w:t>
      </w:r>
      <w:r w:rsidRPr="00EA08BA">
        <w:rPr>
          <w:rFonts w:ascii="Arial" w:hAnsi="Arial" w:cs="Arial"/>
        </w:rPr>
        <w:t xml:space="preserve"> односменный,</w:t>
      </w:r>
      <w:r w:rsidR="00510800"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251 день,8 часов в сутки.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Основная производственная деятельность: деятельность органов местного самоуправления сельских поселений.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Количество человек, работающих на предприятии: 8 человек, в том числе: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ИТР-2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рабочих-6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Наименование сооружений (состав предприятия):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административное здание, гараж, артезианская скважина 2 </w:t>
      </w:r>
      <w:proofErr w:type="spellStart"/>
      <w:proofErr w:type="gramStart"/>
      <w:r w:rsidRPr="00EA08BA">
        <w:rPr>
          <w:rFonts w:ascii="Arial" w:hAnsi="Arial" w:cs="Arial"/>
        </w:rPr>
        <w:t>шт</w:t>
      </w:r>
      <w:proofErr w:type="spellEnd"/>
      <w:proofErr w:type="gramEnd"/>
      <w:r w:rsidRPr="00EA08BA">
        <w:rPr>
          <w:rFonts w:ascii="Arial" w:hAnsi="Arial" w:cs="Arial"/>
        </w:rPr>
        <w:t xml:space="preserve">, население д. </w:t>
      </w:r>
      <w:proofErr w:type="spellStart"/>
      <w:r w:rsidRPr="00EA08BA">
        <w:rPr>
          <w:rFonts w:ascii="Arial" w:hAnsi="Arial" w:cs="Arial"/>
        </w:rPr>
        <w:t>Новоникольск</w:t>
      </w:r>
      <w:proofErr w:type="spellEnd"/>
      <w:r w:rsidRPr="00EA08BA">
        <w:rPr>
          <w:rFonts w:ascii="Arial" w:hAnsi="Arial" w:cs="Arial"/>
        </w:rPr>
        <w:t xml:space="preserve">, д. Троицк, д. </w:t>
      </w:r>
      <w:proofErr w:type="spellStart"/>
      <w:r w:rsidRPr="00EA08BA">
        <w:rPr>
          <w:rFonts w:ascii="Arial" w:hAnsi="Arial" w:cs="Arial"/>
        </w:rPr>
        <w:t>Баженовка</w:t>
      </w:r>
      <w:proofErr w:type="spellEnd"/>
      <w:r w:rsidRPr="00EA08BA">
        <w:rPr>
          <w:rFonts w:ascii="Arial" w:hAnsi="Arial" w:cs="Arial"/>
        </w:rPr>
        <w:t>.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Численность</w:t>
      </w:r>
      <w:r w:rsidR="00815B0F" w:rsidRPr="00EA08BA">
        <w:rPr>
          <w:rFonts w:ascii="Arial" w:hAnsi="Arial" w:cs="Arial"/>
        </w:rPr>
        <w:t xml:space="preserve"> населения Новоникольского</w:t>
      </w:r>
      <w:r w:rsidRPr="00EA08BA">
        <w:rPr>
          <w:rFonts w:ascii="Arial" w:hAnsi="Arial" w:cs="Arial"/>
        </w:rPr>
        <w:t xml:space="preserve"> сельсовета на </w:t>
      </w:r>
      <w:r w:rsidR="00F368D5" w:rsidRPr="00EA08BA">
        <w:rPr>
          <w:rFonts w:ascii="Arial" w:hAnsi="Arial" w:cs="Arial"/>
        </w:rPr>
        <w:t>01.01.2020</w:t>
      </w:r>
      <w:r w:rsidR="00413230" w:rsidRPr="00EA08BA">
        <w:rPr>
          <w:rFonts w:ascii="Arial" w:hAnsi="Arial" w:cs="Arial"/>
        </w:rPr>
        <w:t xml:space="preserve"> г.  – 393</w:t>
      </w:r>
      <w:r w:rsidRPr="00EA08BA">
        <w:rPr>
          <w:rFonts w:ascii="Arial" w:hAnsi="Arial" w:cs="Arial"/>
          <w:color w:val="FF0000"/>
        </w:rPr>
        <w:t xml:space="preserve"> </w:t>
      </w:r>
      <w:r w:rsidRPr="00EA08BA">
        <w:rPr>
          <w:rFonts w:ascii="Arial" w:hAnsi="Arial" w:cs="Arial"/>
        </w:rPr>
        <w:t>человека.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Для добычи воды используются глубоководные скважины, не имеющие очистных сооружений и обеззараживающих устан</w:t>
      </w:r>
      <w:r w:rsidR="00F368D5" w:rsidRPr="00EA08BA">
        <w:rPr>
          <w:rFonts w:ascii="Arial" w:hAnsi="Arial" w:cs="Arial"/>
        </w:rPr>
        <w:t>овок.  На территории Новоникольского</w:t>
      </w:r>
      <w:r w:rsidRPr="00EA08BA">
        <w:rPr>
          <w:rFonts w:ascii="Arial" w:hAnsi="Arial" w:cs="Arial"/>
        </w:rPr>
        <w:t xml:space="preserve"> сельсовета расположено </w:t>
      </w:r>
      <w:r w:rsidR="00F368D5" w:rsidRPr="00EA08BA">
        <w:rPr>
          <w:rFonts w:ascii="Arial" w:hAnsi="Arial" w:cs="Arial"/>
        </w:rPr>
        <w:t>2 скважины, которые</w:t>
      </w:r>
      <w:r w:rsidRPr="00EA08BA">
        <w:rPr>
          <w:rFonts w:ascii="Arial" w:hAnsi="Arial" w:cs="Arial"/>
        </w:rPr>
        <w:t xml:space="preserve"> является собственностью сельсовета.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Месторасположения скважины:</w:t>
      </w:r>
    </w:p>
    <w:p w:rsidR="007A00C3" w:rsidRPr="00EA08BA" w:rsidRDefault="00815B0F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скважина № 1 -  в д. </w:t>
      </w:r>
      <w:proofErr w:type="spellStart"/>
      <w:r w:rsidRPr="00EA08BA">
        <w:rPr>
          <w:rFonts w:ascii="Arial" w:hAnsi="Arial" w:cs="Arial"/>
        </w:rPr>
        <w:t>Новоникольск</w:t>
      </w:r>
      <w:proofErr w:type="spellEnd"/>
      <w:r w:rsidR="00C22818" w:rsidRPr="00EA08BA">
        <w:rPr>
          <w:rFonts w:ascii="Arial" w:hAnsi="Arial" w:cs="Arial"/>
        </w:rPr>
        <w:t xml:space="preserve">, </w:t>
      </w:r>
      <w:r w:rsidR="007A00C3" w:rsidRPr="00EA08BA">
        <w:rPr>
          <w:rFonts w:ascii="Arial" w:hAnsi="Arial" w:cs="Arial"/>
        </w:rPr>
        <w:t xml:space="preserve">производительность 6,3 м3/час, насос </w:t>
      </w:r>
      <w:r w:rsidR="00463081" w:rsidRPr="00EA08BA">
        <w:rPr>
          <w:rFonts w:ascii="Arial" w:hAnsi="Arial" w:cs="Arial"/>
        </w:rPr>
        <w:t>ЭВЦ-6-6,3-90</w:t>
      </w:r>
      <w:r w:rsidR="007A00C3" w:rsidRPr="00EA08BA">
        <w:rPr>
          <w:rFonts w:ascii="Arial" w:hAnsi="Arial" w:cs="Arial"/>
        </w:rPr>
        <w:t>,</w:t>
      </w:r>
      <w:r w:rsidR="00C22818" w:rsidRPr="00EA08BA">
        <w:rPr>
          <w:rFonts w:ascii="Arial" w:hAnsi="Arial" w:cs="Arial"/>
        </w:rPr>
        <w:t xml:space="preserve"> </w:t>
      </w:r>
      <w:r w:rsidR="00463081" w:rsidRPr="00EA08BA">
        <w:rPr>
          <w:rFonts w:ascii="Arial" w:hAnsi="Arial" w:cs="Arial"/>
        </w:rPr>
        <w:t>режим работы ,3</w:t>
      </w:r>
      <w:r w:rsidR="007A00C3" w:rsidRPr="00EA08BA">
        <w:rPr>
          <w:rFonts w:ascii="Arial" w:hAnsi="Arial" w:cs="Arial"/>
        </w:rPr>
        <w:t xml:space="preserve"> час/сутки</w:t>
      </w:r>
    </w:p>
    <w:p w:rsidR="00815B0F" w:rsidRPr="00EA08BA" w:rsidRDefault="00815B0F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скважина № 2 – в д</w:t>
      </w:r>
      <w:proofErr w:type="gramStart"/>
      <w:r w:rsidRPr="00EA08BA">
        <w:rPr>
          <w:rFonts w:ascii="Arial" w:hAnsi="Arial" w:cs="Arial"/>
        </w:rPr>
        <w:t>.Т</w:t>
      </w:r>
      <w:proofErr w:type="gramEnd"/>
      <w:r w:rsidRPr="00EA08BA">
        <w:rPr>
          <w:rFonts w:ascii="Arial" w:hAnsi="Arial" w:cs="Arial"/>
        </w:rPr>
        <w:t>роицк, производительность</w:t>
      </w:r>
      <w:r w:rsidR="00463081" w:rsidRPr="00EA08BA">
        <w:rPr>
          <w:rFonts w:ascii="Arial" w:hAnsi="Arial" w:cs="Arial"/>
        </w:rPr>
        <w:t xml:space="preserve"> 6,3 м3/час, насос ЭВЦ-6-6,3-90</w:t>
      </w:r>
      <w:r w:rsidRPr="00EA08BA">
        <w:rPr>
          <w:rFonts w:ascii="Arial" w:hAnsi="Arial" w:cs="Arial"/>
        </w:rPr>
        <w:t>, режим работы ,2 час/сутки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Водопроводная сеть жилого фонда представляет собой тупиковую систему водопроводных труб диаметром 90 – </w:t>
      </w:r>
      <w:smartTag w:uri="urn:schemas-microsoft-com:office:smarttags" w:element="metricconverter">
        <w:smartTagPr>
          <w:attr w:name="ProductID" w:val="110 мм"/>
        </w:smartTagPr>
        <w:r w:rsidRPr="00EA08BA">
          <w:rPr>
            <w:rFonts w:ascii="Arial" w:hAnsi="Arial" w:cs="Arial"/>
          </w:rPr>
          <w:t>110 мм</w:t>
        </w:r>
      </w:smartTag>
      <w:r w:rsidRPr="00EA08BA">
        <w:rPr>
          <w:rFonts w:ascii="Arial" w:hAnsi="Arial" w:cs="Arial"/>
        </w:rPr>
        <w:t>. Материал, из которого выполнен водопровод:  полиэтилен. Общая протяж</w:t>
      </w:r>
      <w:r w:rsidR="00C22818" w:rsidRPr="00EA08BA">
        <w:rPr>
          <w:rFonts w:ascii="Arial" w:hAnsi="Arial" w:cs="Arial"/>
        </w:rPr>
        <w:t>енность водопроводной сети -  50</w:t>
      </w:r>
      <w:r w:rsidRPr="00EA08BA">
        <w:rPr>
          <w:rFonts w:ascii="Arial" w:hAnsi="Arial" w:cs="Arial"/>
        </w:rPr>
        <w:t xml:space="preserve">00 м., в том числе: </w:t>
      </w:r>
    </w:p>
    <w:p w:rsidR="007A00C3" w:rsidRPr="00EA08BA" w:rsidRDefault="00C22818" w:rsidP="007A00C3">
      <w:pPr>
        <w:ind w:firstLine="706"/>
        <w:jc w:val="both"/>
        <w:rPr>
          <w:rFonts w:ascii="Arial" w:hAnsi="Arial" w:cs="Arial"/>
        </w:rPr>
      </w:pPr>
      <w:proofErr w:type="spellStart"/>
      <w:r w:rsidRPr="00EA08BA">
        <w:rPr>
          <w:rFonts w:ascii="Arial" w:hAnsi="Arial" w:cs="Arial"/>
        </w:rPr>
        <w:t>д</w:t>
      </w:r>
      <w:proofErr w:type="gramStart"/>
      <w:r w:rsidRPr="00EA08BA">
        <w:rPr>
          <w:rFonts w:ascii="Arial" w:hAnsi="Arial" w:cs="Arial"/>
        </w:rPr>
        <w:t>.Н</w:t>
      </w:r>
      <w:proofErr w:type="gramEnd"/>
      <w:r w:rsidRPr="00EA08BA">
        <w:rPr>
          <w:rFonts w:ascii="Arial" w:hAnsi="Arial" w:cs="Arial"/>
        </w:rPr>
        <w:t>овоникольск</w:t>
      </w:r>
      <w:proofErr w:type="spellEnd"/>
      <w:r w:rsidRPr="00EA08BA">
        <w:rPr>
          <w:rFonts w:ascii="Arial" w:hAnsi="Arial" w:cs="Arial"/>
        </w:rPr>
        <w:t xml:space="preserve"> – 2000 м., д.Троицк – 3000 м.</w:t>
      </w:r>
    </w:p>
    <w:p w:rsidR="007A00C3" w:rsidRPr="00EA08BA" w:rsidRDefault="00463081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Водоразборных колонок всего – 36</w:t>
      </w:r>
      <w:r w:rsidR="007A00C3" w:rsidRPr="00EA08BA">
        <w:rPr>
          <w:rFonts w:ascii="Arial" w:hAnsi="Arial" w:cs="Arial"/>
        </w:rPr>
        <w:t xml:space="preserve"> шт., в том числе тупиковых -2 шт.</w:t>
      </w:r>
      <w:r w:rsidR="007A00C3" w:rsidRPr="00EA08BA">
        <w:rPr>
          <w:rFonts w:ascii="Arial" w:hAnsi="Arial" w:cs="Arial"/>
          <w:color w:val="FF0000"/>
        </w:rPr>
        <w:t xml:space="preserve"> </w:t>
      </w:r>
    </w:p>
    <w:p w:rsidR="005E3645" w:rsidRPr="00EA08BA" w:rsidRDefault="007A00C3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Объ</w:t>
      </w:r>
      <w:r w:rsidR="005C10F4" w:rsidRPr="00EA08BA">
        <w:rPr>
          <w:rFonts w:ascii="Arial" w:hAnsi="Arial" w:cs="Arial"/>
        </w:rPr>
        <w:t>ем потреблений воды</w:t>
      </w:r>
      <w:r w:rsidR="005E3645" w:rsidRPr="00EA08BA">
        <w:rPr>
          <w:rFonts w:ascii="Arial" w:hAnsi="Arial" w:cs="Arial"/>
        </w:rPr>
        <w:t xml:space="preserve"> из скважин 13493,03 м3/год в т</w:t>
      </w:r>
      <w:proofErr w:type="gramStart"/>
      <w:r w:rsidR="005E3645" w:rsidRPr="00EA08BA">
        <w:rPr>
          <w:rFonts w:ascii="Arial" w:hAnsi="Arial" w:cs="Arial"/>
        </w:rPr>
        <w:t>.ч</w:t>
      </w:r>
      <w:proofErr w:type="gramEnd"/>
      <w:r w:rsidR="005E3645" w:rsidRPr="00EA08BA">
        <w:rPr>
          <w:rFonts w:ascii="Arial" w:hAnsi="Arial" w:cs="Arial"/>
        </w:rPr>
        <w:t>:</w:t>
      </w:r>
    </w:p>
    <w:p w:rsidR="007A00C3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t xml:space="preserve">скважина д. </w:t>
      </w:r>
      <w:proofErr w:type="spellStart"/>
      <w:r w:rsidRPr="00EA08BA">
        <w:rPr>
          <w:rFonts w:ascii="Arial" w:hAnsi="Arial" w:cs="Arial"/>
          <w:u w:val="single"/>
        </w:rPr>
        <w:t>Новоникольск</w:t>
      </w:r>
      <w:proofErr w:type="spellEnd"/>
      <w:r w:rsidRPr="00EA08BA">
        <w:rPr>
          <w:rFonts w:ascii="Arial" w:hAnsi="Arial" w:cs="Arial"/>
        </w:rPr>
        <w:t xml:space="preserve"> – 7889,14 м3/год</w:t>
      </w:r>
      <w:r w:rsidR="007A00C3"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из них: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на </w:t>
      </w:r>
      <w:proofErr w:type="spellStart"/>
      <w:r w:rsidRPr="00EA08BA">
        <w:rPr>
          <w:rFonts w:ascii="Arial" w:hAnsi="Arial" w:cs="Arial"/>
        </w:rPr>
        <w:t>хоз</w:t>
      </w:r>
      <w:proofErr w:type="gramStart"/>
      <w:r w:rsidRPr="00EA08BA">
        <w:rPr>
          <w:rFonts w:ascii="Arial" w:hAnsi="Arial" w:cs="Arial"/>
        </w:rPr>
        <w:t>.п</w:t>
      </w:r>
      <w:proofErr w:type="gramEnd"/>
      <w:r w:rsidRPr="00EA08BA">
        <w:rPr>
          <w:rFonts w:ascii="Arial" w:hAnsi="Arial" w:cs="Arial"/>
        </w:rPr>
        <w:t>итьевые</w:t>
      </w:r>
      <w:proofErr w:type="spellEnd"/>
      <w:r w:rsidRPr="00EA08BA">
        <w:rPr>
          <w:rFonts w:ascii="Arial" w:hAnsi="Arial" w:cs="Arial"/>
        </w:rPr>
        <w:t xml:space="preserve"> нужды – 25,6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- 124,9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7738,64 м3/год.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t>скважина д</w:t>
      </w:r>
      <w:proofErr w:type="gramStart"/>
      <w:r w:rsidRPr="00EA08BA">
        <w:rPr>
          <w:rFonts w:ascii="Arial" w:hAnsi="Arial" w:cs="Arial"/>
          <w:u w:val="single"/>
        </w:rPr>
        <w:t>.Т</w:t>
      </w:r>
      <w:proofErr w:type="gramEnd"/>
      <w:r w:rsidRPr="00EA08BA">
        <w:rPr>
          <w:rFonts w:ascii="Arial" w:hAnsi="Arial" w:cs="Arial"/>
          <w:u w:val="single"/>
        </w:rPr>
        <w:t>роицк</w:t>
      </w:r>
      <w:r w:rsidRPr="00EA08BA">
        <w:rPr>
          <w:rFonts w:ascii="Arial" w:hAnsi="Arial" w:cs="Arial"/>
        </w:rPr>
        <w:t xml:space="preserve"> – 5603,89 м3/год из них: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– 179,93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5423,</w:t>
      </w:r>
      <w:r w:rsidR="009550DD" w:rsidRPr="00EA08BA">
        <w:rPr>
          <w:rFonts w:ascii="Arial" w:hAnsi="Arial" w:cs="Arial"/>
        </w:rPr>
        <w:t>96 м3/год.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Приборы учета забора воды отсутствуют, учет ведется косвенным методом – по производительности и времени работы насоса. Лицензия на </w:t>
      </w:r>
      <w:proofErr w:type="spellStart"/>
      <w:r w:rsidRPr="00EA08BA">
        <w:rPr>
          <w:rFonts w:ascii="Arial" w:hAnsi="Arial" w:cs="Arial"/>
        </w:rPr>
        <w:t>недропользование</w:t>
      </w:r>
      <w:proofErr w:type="spellEnd"/>
      <w:r w:rsidRPr="00EA08BA">
        <w:rPr>
          <w:rFonts w:ascii="Arial" w:hAnsi="Arial" w:cs="Arial"/>
        </w:rPr>
        <w:t xml:space="preserve"> отсутствует</w:t>
      </w:r>
    </w:p>
    <w:p w:rsidR="007A00C3" w:rsidRPr="00EA08BA" w:rsidRDefault="007A00C3" w:rsidP="007A00C3">
      <w:pPr>
        <w:tabs>
          <w:tab w:val="left" w:pos="-15"/>
        </w:tabs>
        <w:spacing w:line="100" w:lineRule="atLeast"/>
        <w:ind w:left="-15" w:firstLine="720"/>
        <w:jc w:val="both"/>
        <w:rPr>
          <w:rFonts w:ascii="Arial" w:hAnsi="Arial" w:cs="Arial"/>
          <w:bCs/>
        </w:rPr>
      </w:pPr>
      <w:bookmarkStart w:id="0" w:name="__RefHeading__173_967102710"/>
      <w:bookmarkEnd w:id="0"/>
    </w:p>
    <w:p w:rsidR="007A00C3" w:rsidRPr="00EA08BA" w:rsidRDefault="007A00C3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  <w:r w:rsidRPr="00EA08BA">
        <w:rPr>
          <w:rFonts w:ascii="Arial" w:hAnsi="Arial" w:cs="Arial"/>
          <w:b/>
          <w:bCs/>
        </w:rPr>
        <w:t>Раздел 2. Направления развития централизованных систем водоснабжения</w:t>
      </w:r>
    </w:p>
    <w:p w:rsidR="007A00C3" w:rsidRPr="00EA08BA" w:rsidRDefault="006E35A9" w:rsidP="007A00C3">
      <w:pPr>
        <w:ind w:firstLine="720"/>
        <w:jc w:val="both"/>
        <w:rPr>
          <w:rFonts w:ascii="Arial" w:hAnsi="Arial" w:cs="Arial"/>
          <w:bCs/>
        </w:rPr>
      </w:pPr>
      <w:r w:rsidRPr="00EA08BA">
        <w:rPr>
          <w:rFonts w:ascii="Arial" w:hAnsi="Arial" w:cs="Arial"/>
        </w:rPr>
        <w:t xml:space="preserve">Водоснабжение в </w:t>
      </w:r>
      <w:proofErr w:type="spellStart"/>
      <w:r w:rsidRPr="00EA08BA">
        <w:rPr>
          <w:rFonts w:ascii="Arial" w:hAnsi="Arial" w:cs="Arial"/>
        </w:rPr>
        <w:t>д</w:t>
      </w:r>
      <w:proofErr w:type="gramStart"/>
      <w:r w:rsidRPr="00EA08BA">
        <w:rPr>
          <w:rFonts w:ascii="Arial" w:hAnsi="Arial" w:cs="Arial"/>
        </w:rPr>
        <w:t>.Н</w:t>
      </w:r>
      <w:proofErr w:type="gramEnd"/>
      <w:r w:rsidRPr="00EA08BA">
        <w:rPr>
          <w:rFonts w:ascii="Arial" w:hAnsi="Arial" w:cs="Arial"/>
        </w:rPr>
        <w:t>овоникольск</w:t>
      </w:r>
      <w:proofErr w:type="spellEnd"/>
      <w:r w:rsidRPr="00EA08BA">
        <w:rPr>
          <w:rFonts w:ascii="Arial" w:hAnsi="Arial" w:cs="Arial"/>
        </w:rPr>
        <w:t xml:space="preserve"> и д.Троицк</w:t>
      </w:r>
      <w:r w:rsidR="007A00C3" w:rsidRPr="00EA08BA">
        <w:rPr>
          <w:rFonts w:ascii="Arial" w:hAnsi="Arial" w:cs="Arial"/>
        </w:rPr>
        <w:t xml:space="preserve"> осуществляется с помощью системы централизованного водосна</w:t>
      </w:r>
      <w:r w:rsidR="00C22818" w:rsidRPr="00EA08BA">
        <w:rPr>
          <w:rFonts w:ascii="Arial" w:hAnsi="Arial" w:cs="Arial"/>
        </w:rPr>
        <w:t>бжения</w:t>
      </w:r>
      <w:r w:rsidR="006C1F63" w:rsidRPr="00EA08BA">
        <w:rPr>
          <w:rFonts w:ascii="Arial" w:hAnsi="Arial" w:cs="Arial"/>
        </w:rPr>
        <w:t xml:space="preserve">,  </w:t>
      </w:r>
      <w:r w:rsidRPr="00EA08BA">
        <w:rPr>
          <w:rFonts w:ascii="Arial" w:hAnsi="Arial" w:cs="Arial"/>
        </w:rPr>
        <w:t>ж</w:t>
      </w:r>
      <w:r w:rsidR="00C22818" w:rsidRPr="00EA08BA">
        <w:rPr>
          <w:rFonts w:ascii="Arial" w:hAnsi="Arial" w:cs="Arial"/>
        </w:rPr>
        <w:t xml:space="preserve">илые </w:t>
      </w:r>
      <w:r w:rsidRPr="00EA08BA">
        <w:rPr>
          <w:rFonts w:ascii="Arial" w:hAnsi="Arial" w:cs="Arial"/>
        </w:rPr>
        <w:t>дома этих деревень не подключены</w:t>
      </w:r>
      <w:r w:rsidR="007A00C3" w:rsidRPr="00EA08BA">
        <w:rPr>
          <w:rFonts w:ascii="Arial" w:hAnsi="Arial" w:cs="Arial"/>
        </w:rPr>
        <w:t xml:space="preserve"> к це</w:t>
      </w:r>
      <w:r w:rsidRPr="00EA08BA">
        <w:rPr>
          <w:rFonts w:ascii="Arial" w:hAnsi="Arial" w:cs="Arial"/>
        </w:rPr>
        <w:t>нтральной системе водоснабжения. О</w:t>
      </w:r>
      <w:r w:rsidR="007A00C3" w:rsidRPr="00EA08BA">
        <w:rPr>
          <w:rFonts w:ascii="Arial" w:hAnsi="Arial" w:cs="Arial"/>
        </w:rPr>
        <w:t xml:space="preserve">беспечиваются водой </w:t>
      </w:r>
      <w:r w:rsidR="007A00C3" w:rsidRPr="00EA08BA">
        <w:rPr>
          <w:rFonts w:ascii="Arial" w:hAnsi="Arial" w:cs="Arial"/>
        </w:rPr>
        <w:lastRenderedPageBreak/>
        <w:t>посредством уличных водоразборных колонок.</w:t>
      </w:r>
      <w:r w:rsidRPr="00EA08BA">
        <w:rPr>
          <w:rFonts w:ascii="Arial" w:hAnsi="Arial" w:cs="Arial"/>
        </w:rPr>
        <w:t xml:space="preserve"> В д. </w:t>
      </w:r>
      <w:proofErr w:type="spellStart"/>
      <w:r w:rsidRPr="00EA08BA">
        <w:rPr>
          <w:rFonts w:ascii="Arial" w:hAnsi="Arial" w:cs="Arial"/>
        </w:rPr>
        <w:t>Баженовка</w:t>
      </w:r>
      <w:proofErr w:type="spellEnd"/>
      <w:r w:rsidRPr="00EA08BA">
        <w:rPr>
          <w:rFonts w:ascii="Arial" w:hAnsi="Arial" w:cs="Arial"/>
        </w:rPr>
        <w:t xml:space="preserve"> вода доставляется машиной из </w:t>
      </w:r>
      <w:proofErr w:type="spellStart"/>
      <w:r w:rsidRPr="00EA08BA">
        <w:rPr>
          <w:rFonts w:ascii="Arial" w:hAnsi="Arial" w:cs="Arial"/>
        </w:rPr>
        <w:t>д</w:t>
      </w:r>
      <w:proofErr w:type="gramStart"/>
      <w:r w:rsidRPr="00EA08BA">
        <w:rPr>
          <w:rFonts w:ascii="Arial" w:hAnsi="Arial" w:cs="Arial"/>
        </w:rPr>
        <w:t>.Н</w:t>
      </w:r>
      <w:proofErr w:type="gramEnd"/>
      <w:r w:rsidRPr="00EA08BA">
        <w:rPr>
          <w:rFonts w:ascii="Arial" w:hAnsi="Arial" w:cs="Arial"/>
        </w:rPr>
        <w:t>овоникольск</w:t>
      </w:r>
      <w:proofErr w:type="spellEnd"/>
      <w:r w:rsidRPr="00EA08BA">
        <w:rPr>
          <w:rFonts w:ascii="Arial" w:hAnsi="Arial" w:cs="Arial"/>
        </w:rPr>
        <w:t>.</w:t>
      </w:r>
    </w:p>
    <w:p w:rsidR="007A00C3" w:rsidRPr="00EA08BA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  Прокладка водопроводных сетей подземная. Трубопроводы в полиэтиленовом  исполнении.</w:t>
      </w:r>
      <w:r w:rsidRPr="00EA08BA">
        <w:rPr>
          <w:rStyle w:val="FontStyle73"/>
          <w:rFonts w:ascii="Arial" w:hAnsi="Arial" w:cs="Arial"/>
          <w:sz w:val="24"/>
          <w:szCs w:val="24"/>
        </w:rPr>
        <w:t xml:space="preserve"> Водопроводные сети   имеют удовлетворительное  состояние и не требуют замены трубопроводов.</w:t>
      </w:r>
      <w:r w:rsidRPr="00EA08BA">
        <w:rPr>
          <w:rFonts w:ascii="Arial" w:hAnsi="Arial" w:cs="Arial"/>
        </w:rPr>
        <w:t xml:space="preserve">    </w:t>
      </w:r>
    </w:p>
    <w:p w:rsidR="007A00C3" w:rsidRPr="00EA08BA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</w:t>
      </w:r>
    </w:p>
    <w:p w:rsidR="007A00C3" w:rsidRPr="00EA08BA" w:rsidRDefault="007A00C3" w:rsidP="007A00C3">
      <w:pPr>
        <w:tabs>
          <w:tab w:val="left" w:pos="-15"/>
        </w:tabs>
        <w:spacing w:line="100" w:lineRule="atLeast"/>
        <w:ind w:firstLine="720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  <w:bCs/>
        </w:rPr>
        <w:t>Раздел 3. Баланс водоснабжения и потребления питьевой воды</w:t>
      </w:r>
    </w:p>
    <w:p w:rsidR="007A00C3" w:rsidRPr="00EA08BA" w:rsidRDefault="00C22818" w:rsidP="007A00C3">
      <w:pPr>
        <w:ind w:firstLine="567"/>
        <w:jc w:val="both"/>
        <w:rPr>
          <w:rFonts w:ascii="Arial" w:hAnsi="Arial" w:cs="Arial"/>
        </w:rPr>
      </w:pPr>
      <w:proofErr w:type="spellStart"/>
      <w:r w:rsidRPr="00EA08BA">
        <w:rPr>
          <w:rFonts w:ascii="Arial" w:hAnsi="Arial" w:cs="Arial"/>
        </w:rPr>
        <w:t>Водопотребителями</w:t>
      </w:r>
      <w:proofErr w:type="spellEnd"/>
      <w:r w:rsidRPr="00EA08BA">
        <w:rPr>
          <w:rFonts w:ascii="Arial" w:hAnsi="Arial" w:cs="Arial"/>
        </w:rPr>
        <w:t xml:space="preserve">  в Новоникольском</w:t>
      </w:r>
      <w:r w:rsidR="007A00C3" w:rsidRPr="00EA08BA">
        <w:rPr>
          <w:rFonts w:ascii="Arial" w:hAnsi="Arial" w:cs="Arial"/>
        </w:rPr>
        <w:t xml:space="preserve"> сельсовете являются:</w:t>
      </w:r>
    </w:p>
    <w:p w:rsidR="007A00C3" w:rsidRPr="00EA08BA" w:rsidRDefault="00381EA9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r w:rsidR="007A00C3" w:rsidRPr="00EA08BA">
        <w:rPr>
          <w:rFonts w:ascii="Arial" w:hAnsi="Arial" w:cs="Arial"/>
        </w:rPr>
        <w:t xml:space="preserve"> население;                                                    </w:t>
      </w:r>
    </w:p>
    <w:p w:rsidR="007A00C3" w:rsidRPr="00EA08BA" w:rsidRDefault="005C10F4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 проверка пожарных гидрантов</w:t>
      </w:r>
    </w:p>
    <w:p w:rsidR="007A00C3" w:rsidRPr="00EA08BA" w:rsidRDefault="007A00C3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Наряду с этим предусматривается расход воды на полив огородов, содержание скота (КРС, лошадей, свиней, </w:t>
      </w:r>
      <w:proofErr w:type="spellStart"/>
      <w:r w:rsidRPr="00EA08BA">
        <w:rPr>
          <w:rFonts w:ascii="Arial" w:hAnsi="Arial" w:cs="Arial"/>
        </w:rPr>
        <w:t>овец</w:t>
      </w:r>
      <w:proofErr w:type="gramStart"/>
      <w:r w:rsidR="006F0F25" w:rsidRPr="00EA08BA">
        <w:rPr>
          <w:rFonts w:ascii="Arial" w:hAnsi="Arial" w:cs="Arial"/>
        </w:rPr>
        <w:t>,к</w:t>
      </w:r>
      <w:proofErr w:type="gramEnd"/>
      <w:r w:rsidR="006F0F25" w:rsidRPr="00EA08BA">
        <w:rPr>
          <w:rFonts w:ascii="Arial" w:hAnsi="Arial" w:cs="Arial"/>
        </w:rPr>
        <w:t>оз</w:t>
      </w:r>
      <w:proofErr w:type="spellEnd"/>
      <w:r w:rsidRPr="00EA08BA">
        <w:rPr>
          <w:rFonts w:ascii="Arial" w:hAnsi="Arial" w:cs="Arial"/>
        </w:rPr>
        <w:t>)</w:t>
      </w:r>
    </w:p>
    <w:p w:rsidR="00A45050" w:rsidRPr="00EA08BA" w:rsidRDefault="00A4505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Расчет</w:t>
      </w:r>
      <w:r w:rsidR="006F0F25" w:rsidRPr="00EA08BA">
        <w:rPr>
          <w:rFonts w:ascii="Arial" w:hAnsi="Arial" w:cs="Arial"/>
        </w:rPr>
        <w:t>ное количество</w:t>
      </w:r>
      <w:r w:rsidRPr="00EA08BA">
        <w:rPr>
          <w:rFonts w:ascii="Arial" w:hAnsi="Arial" w:cs="Arial"/>
        </w:rPr>
        <w:t xml:space="preserve"> сточных вод предприятия: 46,60 м3/год</w:t>
      </w:r>
      <w:r w:rsidR="006F0F25" w:rsidRPr="00EA08BA">
        <w:rPr>
          <w:rFonts w:ascii="Arial" w:hAnsi="Arial" w:cs="Arial"/>
        </w:rPr>
        <w:t>, в т.ч.</w:t>
      </w:r>
    </w:p>
    <w:p w:rsidR="006F0F25" w:rsidRPr="00EA08BA" w:rsidRDefault="006F0F25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proofErr w:type="spellStart"/>
      <w:r w:rsidRPr="00EA08BA">
        <w:rPr>
          <w:rFonts w:ascii="Arial" w:hAnsi="Arial" w:cs="Arial"/>
        </w:rPr>
        <w:t>хоз-бытовые</w:t>
      </w:r>
      <w:proofErr w:type="spellEnd"/>
      <w:r w:rsidRPr="00EA08BA">
        <w:rPr>
          <w:rFonts w:ascii="Arial" w:hAnsi="Arial" w:cs="Arial"/>
        </w:rPr>
        <w:t xml:space="preserve"> стоки 25,6 м3/год</w:t>
      </w:r>
    </w:p>
    <w:p w:rsidR="006F0F25" w:rsidRPr="00EA08BA" w:rsidRDefault="006F0F25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производственные стоки 21,00 м3/год</w:t>
      </w:r>
    </w:p>
    <w:p w:rsidR="00A45050" w:rsidRPr="00EA08BA" w:rsidRDefault="00A4505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безвозвратных потерь: 283,83 м3/год.</w:t>
      </w:r>
    </w:p>
    <w:p w:rsidR="005F6CFC" w:rsidRPr="00EA08BA" w:rsidRDefault="005F6CFC" w:rsidP="007A00C3">
      <w:pPr>
        <w:ind w:firstLine="567"/>
        <w:jc w:val="both"/>
        <w:rPr>
          <w:rFonts w:ascii="Arial" w:hAnsi="Arial" w:cs="Arial"/>
          <w:u w:val="single"/>
        </w:rPr>
      </w:pPr>
      <w:r w:rsidRPr="00EA08BA">
        <w:rPr>
          <w:rFonts w:ascii="Arial" w:hAnsi="Arial" w:cs="Arial"/>
          <w:u w:val="single"/>
        </w:rPr>
        <w:t>Потери воды при авариях и утечках из сети:</w:t>
      </w:r>
    </w:p>
    <w:p w:rsidR="005F6CFC" w:rsidRPr="00EA08BA" w:rsidRDefault="005F6CFC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proofErr w:type="spellStart"/>
      <w:r w:rsidRPr="00EA08BA">
        <w:rPr>
          <w:rFonts w:ascii="Arial" w:hAnsi="Arial" w:cs="Arial"/>
        </w:rPr>
        <w:t>увк</w:t>
      </w:r>
      <w:proofErr w:type="spellEnd"/>
      <w:r w:rsidRPr="00EA08BA">
        <w:rPr>
          <w:rFonts w:ascii="Arial" w:hAnsi="Arial" w:cs="Arial"/>
        </w:rPr>
        <w:t xml:space="preserve"> = </w:t>
      </w:r>
      <w:r w:rsidRPr="00EA08BA">
        <w:rPr>
          <w:rFonts w:ascii="Arial" w:hAnsi="Arial" w:cs="Arial"/>
          <w:lang w:val="en-US"/>
        </w:rPr>
        <w:t>Q</w:t>
      </w:r>
      <w:proofErr w:type="spellStart"/>
      <w:r w:rsidRPr="00EA08BA">
        <w:rPr>
          <w:rFonts w:ascii="Arial" w:hAnsi="Arial" w:cs="Arial"/>
        </w:rPr>
        <w:t>х</w:t>
      </w:r>
      <w:proofErr w:type="spellEnd"/>
      <w:r w:rsidRPr="00EA08BA">
        <w:rPr>
          <w:rFonts w:ascii="Arial" w:hAnsi="Arial" w:cs="Arial"/>
          <w:lang w:val="en-US"/>
        </w:rPr>
        <w:t>N</w:t>
      </w:r>
      <w:proofErr w:type="spellStart"/>
      <w:r w:rsidRPr="00EA08BA">
        <w:rPr>
          <w:rFonts w:ascii="Arial" w:hAnsi="Arial" w:cs="Arial"/>
        </w:rPr>
        <w:t>х</w:t>
      </w:r>
      <w:proofErr w:type="spellEnd"/>
      <w:r w:rsidRPr="00EA08BA">
        <w:rPr>
          <w:rFonts w:ascii="Arial" w:hAnsi="Arial" w:cs="Arial"/>
          <w:lang w:val="en-US"/>
        </w:rPr>
        <w:t>G</w:t>
      </w:r>
      <w:proofErr w:type="spellStart"/>
      <w:r w:rsidRPr="00EA08BA">
        <w:rPr>
          <w:rFonts w:ascii="Arial" w:hAnsi="Arial" w:cs="Arial"/>
        </w:rPr>
        <w:t>х</w:t>
      </w:r>
      <w:proofErr w:type="spellEnd"/>
      <w:r w:rsidRPr="00EA08BA">
        <w:rPr>
          <w:rFonts w:ascii="Arial" w:hAnsi="Arial" w:cs="Arial"/>
          <w:lang w:val="en-US"/>
        </w:rPr>
        <w:t>Z</w:t>
      </w:r>
      <w:r w:rsidRPr="00EA08BA">
        <w:rPr>
          <w:rFonts w:ascii="Arial" w:hAnsi="Arial" w:cs="Arial"/>
        </w:rPr>
        <w:t xml:space="preserve"> , где 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 xml:space="preserve">- доля водозаборных колонок, имеющих утечки в долях </w:t>
      </w:r>
      <w:proofErr w:type="spellStart"/>
      <w:r w:rsidRPr="00EA08BA">
        <w:rPr>
          <w:rFonts w:ascii="Arial" w:hAnsi="Arial" w:cs="Arial"/>
        </w:rPr>
        <w:t>единиц;</w:t>
      </w:r>
      <w:r w:rsidR="00AF064D" w:rsidRPr="00EA08BA">
        <w:rPr>
          <w:rFonts w:ascii="Arial" w:hAnsi="Arial" w:cs="Arial"/>
        </w:rPr>
        <w:t>принимаем</w:t>
      </w:r>
      <w:proofErr w:type="spellEnd"/>
      <w:r w:rsidR="00AF064D" w:rsidRPr="00EA08BA">
        <w:rPr>
          <w:rFonts w:ascii="Arial" w:hAnsi="Arial" w:cs="Arial"/>
        </w:rPr>
        <w:t xml:space="preserve"> 0,001,</w:t>
      </w:r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</w:t>
      </w:r>
      <w:r w:rsidR="00AF064D" w:rsidRPr="00EA08BA">
        <w:rPr>
          <w:rFonts w:ascii="Arial" w:hAnsi="Arial" w:cs="Arial"/>
        </w:rPr>
        <w:t>– общее количество водозаборных колонок 36 шт.;</w:t>
      </w:r>
      <w:r w:rsidRPr="00EA08BA">
        <w:rPr>
          <w:rFonts w:ascii="Arial" w:hAnsi="Arial" w:cs="Arial"/>
          <w:lang w:val="en-US"/>
        </w:rPr>
        <w:t>G</w:t>
      </w:r>
      <w:r w:rsidR="00AF064D" w:rsidRPr="00EA08BA">
        <w:rPr>
          <w:rFonts w:ascii="Arial" w:hAnsi="Arial" w:cs="Arial"/>
        </w:rPr>
        <w:t xml:space="preserve"> –средний расход при утечке через водозаборную </w:t>
      </w:r>
      <w:proofErr w:type="spellStart"/>
      <w:r w:rsidR="00AF064D" w:rsidRPr="00EA08BA">
        <w:rPr>
          <w:rFonts w:ascii="Arial" w:hAnsi="Arial" w:cs="Arial"/>
        </w:rPr>
        <w:t>колонку.При</w:t>
      </w:r>
      <w:proofErr w:type="spellEnd"/>
      <w:r w:rsidR="00AF064D" w:rsidRPr="00EA08BA">
        <w:rPr>
          <w:rFonts w:ascii="Arial" w:hAnsi="Arial" w:cs="Arial"/>
        </w:rPr>
        <w:t xml:space="preserve"> отсутствии фактических данных допускается принимать 21,6 м3/</w:t>
      </w:r>
      <w:proofErr w:type="spellStart"/>
      <w:r w:rsidR="00AF064D" w:rsidRPr="00EA08BA">
        <w:rPr>
          <w:rFonts w:ascii="Arial" w:hAnsi="Arial" w:cs="Arial"/>
        </w:rPr>
        <w:t>сут</w:t>
      </w:r>
      <w:proofErr w:type="spellEnd"/>
      <w:r w:rsidR="00AF064D" w:rsidRPr="00EA08BA">
        <w:rPr>
          <w:rFonts w:ascii="Arial" w:hAnsi="Arial" w:cs="Arial"/>
        </w:rPr>
        <w:t>.;</w:t>
      </w:r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Z</w:t>
      </w:r>
      <w:r w:rsidR="00AF064D" w:rsidRPr="00EA08BA">
        <w:rPr>
          <w:rFonts w:ascii="Arial" w:hAnsi="Arial" w:cs="Arial"/>
        </w:rPr>
        <w:t xml:space="preserve"> – расчетный период(количество суток) – 365 дней.</w:t>
      </w:r>
    </w:p>
    <w:p w:rsidR="00AF064D" w:rsidRPr="00EA08BA" w:rsidRDefault="00AF064D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proofErr w:type="spellStart"/>
      <w:r w:rsidRPr="00EA08BA">
        <w:rPr>
          <w:rFonts w:ascii="Arial" w:hAnsi="Arial" w:cs="Arial"/>
        </w:rPr>
        <w:t>увк</w:t>
      </w:r>
      <w:proofErr w:type="spellEnd"/>
      <w:r w:rsidRPr="00EA08BA">
        <w:rPr>
          <w:rFonts w:ascii="Arial" w:hAnsi="Arial" w:cs="Arial"/>
        </w:rPr>
        <w:t xml:space="preserve"> = 0,001х14х21</w:t>
      </w:r>
      <w:proofErr w:type="gramStart"/>
      <w:r w:rsidRPr="00EA08BA">
        <w:rPr>
          <w:rFonts w:ascii="Arial" w:hAnsi="Arial" w:cs="Arial"/>
        </w:rPr>
        <w:t>,6х365</w:t>
      </w:r>
      <w:proofErr w:type="gramEnd"/>
      <w:r w:rsidRPr="00EA08BA">
        <w:rPr>
          <w:rFonts w:ascii="Arial" w:hAnsi="Arial" w:cs="Arial"/>
        </w:rPr>
        <w:t xml:space="preserve"> = 110,38 м3/год (</w:t>
      </w:r>
      <w:proofErr w:type="spellStart"/>
      <w:r w:rsidRPr="00EA08BA">
        <w:rPr>
          <w:rFonts w:ascii="Arial" w:hAnsi="Arial" w:cs="Arial"/>
        </w:rPr>
        <w:t>д.Новоникольск</w:t>
      </w:r>
      <w:proofErr w:type="spellEnd"/>
      <w:r w:rsidRPr="00EA08BA">
        <w:rPr>
          <w:rFonts w:ascii="Arial" w:hAnsi="Arial" w:cs="Arial"/>
        </w:rPr>
        <w:t>)</w:t>
      </w:r>
    </w:p>
    <w:p w:rsidR="00AF064D" w:rsidRPr="00EA08BA" w:rsidRDefault="00AF064D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proofErr w:type="spellStart"/>
      <w:r w:rsidRPr="00EA08BA">
        <w:rPr>
          <w:rFonts w:ascii="Arial" w:hAnsi="Arial" w:cs="Arial"/>
        </w:rPr>
        <w:t>увк</w:t>
      </w:r>
      <w:proofErr w:type="spellEnd"/>
      <w:r w:rsidRPr="00EA08BA">
        <w:rPr>
          <w:rFonts w:ascii="Arial" w:hAnsi="Arial" w:cs="Arial"/>
        </w:rPr>
        <w:t xml:space="preserve"> = 0,001х22х21</w:t>
      </w:r>
      <w:proofErr w:type="gramStart"/>
      <w:r w:rsidRPr="00EA08BA">
        <w:rPr>
          <w:rFonts w:ascii="Arial" w:hAnsi="Arial" w:cs="Arial"/>
        </w:rPr>
        <w:t>,6х365</w:t>
      </w:r>
      <w:proofErr w:type="gramEnd"/>
      <w:r w:rsidRPr="00EA08BA">
        <w:rPr>
          <w:rFonts w:ascii="Arial" w:hAnsi="Arial" w:cs="Arial"/>
        </w:rPr>
        <w:t xml:space="preserve"> = 173,45 м3/год (д.Троицк)</w:t>
      </w:r>
    </w:p>
    <w:p w:rsidR="007A00C3" w:rsidRPr="00EA08BA" w:rsidRDefault="0041323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Население в Новоникольском</w:t>
      </w:r>
      <w:r w:rsidR="007A00C3" w:rsidRPr="00EA08BA">
        <w:rPr>
          <w:rFonts w:ascii="Arial" w:hAnsi="Arial" w:cs="Arial"/>
        </w:rPr>
        <w:t xml:space="preserve"> сельсовете </w:t>
      </w:r>
      <w:r w:rsidR="00463081" w:rsidRPr="00EA08BA">
        <w:rPr>
          <w:rFonts w:ascii="Arial" w:hAnsi="Arial" w:cs="Arial"/>
        </w:rPr>
        <w:t>на расчетный период составляет –</w:t>
      </w:r>
      <w:r w:rsidR="005C10F4" w:rsidRPr="00EA08BA">
        <w:rPr>
          <w:rFonts w:ascii="Arial" w:hAnsi="Arial" w:cs="Arial"/>
        </w:rPr>
        <w:t xml:space="preserve"> 393 </w:t>
      </w:r>
      <w:r w:rsidR="00463081" w:rsidRPr="00EA08BA">
        <w:rPr>
          <w:rFonts w:ascii="Arial" w:hAnsi="Arial" w:cs="Arial"/>
        </w:rPr>
        <w:t>человека</w:t>
      </w:r>
      <w:r w:rsidR="00AF064D" w:rsidRPr="00EA08BA">
        <w:rPr>
          <w:rFonts w:ascii="Arial" w:hAnsi="Arial" w:cs="Arial"/>
        </w:rPr>
        <w:t>.</w:t>
      </w:r>
    </w:p>
    <w:p w:rsidR="007A00C3" w:rsidRPr="00EA08BA" w:rsidRDefault="007A00C3" w:rsidP="007A00C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Расходы на хозяйственно-питьевые нужды.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Утвержденная норма</w:t>
      </w:r>
      <w:r w:rsidR="005C10F4" w:rsidRPr="00EA08BA">
        <w:rPr>
          <w:rFonts w:ascii="Arial" w:hAnsi="Arial" w:cs="Arial"/>
        </w:rPr>
        <w:t xml:space="preserve"> водопотребления (средняя) – 1,2</w:t>
      </w:r>
      <w:r w:rsidRPr="00EA08BA">
        <w:rPr>
          <w:rFonts w:ascii="Arial" w:hAnsi="Arial" w:cs="Arial"/>
          <w:color w:val="FF0000"/>
        </w:rPr>
        <w:t xml:space="preserve"> </w:t>
      </w:r>
      <w:r w:rsidRPr="00EA08BA">
        <w:rPr>
          <w:rFonts w:ascii="Arial" w:hAnsi="Arial" w:cs="Arial"/>
        </w:rPr>
        <w:t xml:space="preserve">м³  в месяц на 1 человека. </w:t>
      </w:r>
    </w:p>
    <w:p w:rsidR="006249C3" w:rsidRPr="00EA08BA" w:rsidRDefault="007A00C3" w:rsidP="001D33C2">
      <w:pPr>
        <w:ind w:right="99"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Расчет водопотребления.</w:t>
      </w:r>
      <w:r w:rsidR="001D33C2" w:rsidRPr="00EA08BA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EA08BA">
        <w:rPr>
          <w:rFonts w:ascii="Arial" w:hAnsi="Arial" w:cs="Arial"/>
        </w:rPr>
        <w:t>Таблица 1</w:t>
      </w:r>
    </w:p>
    <w:tbl>
      <w:tblPr>
        <w:tblStyle w:val="a6"/>
        <w:tblW w:w="9634" w:type="dxa"/>
        <w:tblLayout w:type="fixed"/>
        <w:tblLook w:val="04A0"/>
      </w:tblPr>
      <w:tblGrid>
        <w:gridCol w:w="421"/>
        <w:gridCol w:w="1300"/>
        <w:gridCol w:w="216"/>
        <w:gridCol w:w="43"/>
        <w:gridCol w:w="709"/>
        <w:gridCol w:w="850"/>
        <w:gridCol w:w="709"/>
        <w:gridCol w:w="850"/>
        <w:gridCol w:w="851"/>
        <w:gridCol w:w="1134"/>
        <w:gridCol w:w="709"/>
        <w:gridCol w:w="850"/>
        <w:gridCol w:w="992"/>
      </w:tblGrid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A08B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A08BA">
              <w:rPr>
                <w:rFonts w:ascii="Arial" w:hAnsi="Arial" w:cs="Arial"/>
              </w:rPr>
              <w:t>/</w:t>
            </w:r>
            <w:proofErr w:type="spellStart"/>
            <w:r w:rsidRPr="00EA08B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Наименование расхода воды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 измеритель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Показатель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Кол-во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proofErr w:type="spellStart"/>
            <w:r w:rsidRPr="00EA08BA">
              <w:rPr>
                <w:rFonts w:ascii="Arial" w:hAnsi="Arial" w:cs="Arial"/>
              </w:rPr>
              <w:t>рабоч</w:t>
            </w:r>
            <w:proofErr w:type="spellEnd"/>
            <w:r w:rsidRPr="00EA08BA">
              <w:rPr>
                <w:rFonts w:ascii="Arial" w:hAnsi="Arial" w:cs="Arial"/>
              </w:rPr>
              <w:t>. дней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(мес.)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Норма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08BA">
              <w:rPr>
                <w:rFonts w:ascii="Arial" w:hAnsi="Arial" w:cs="Arial"/>
              </w:rPr>
              <w:t>водопотреб-ления</w:t>
            </w:r>
            <w:proofErr w:type="spellEnd"/>
            <w:proofErr w:type="gramEnd"/>
            <w:r w:rsidRPr="00EA08BA">
              <w:rPr>
                <w:rFonts w:ascii="Arial" w:hAnsi="Arial" w:cs="Arial"/>
              </w:rPr>
              <w:t>, м3/</w:t>
            </w:r>
            <w:proofErr w:type="spellStart"/>
            <w:r w:rsidRPr="00EA08BA">
              <w:rPr>
                <w:rFonts w:ascii="Arial" w:hAnsi="Arial" w:cs="Arial"/>
              </w:rPr>
              <w:t>сут</w:t>
            </w:r>
            <w:proofErr w:type="spellEnd"/>
            <w:r w:rsidRPr="00EA08BA">
              <w:rPr>
                <w:rFonts w:ascii="Arial" w:hAnsi="Arial" w:cs="Arial"/>
              </w:rPr>
              <w:t>.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(м3/мес.)</w:t>
            </w:r>
          </w:p>
        </w:tc>
        <w:tc>
          <w:tcPr>
            <w:tcW w:w="1985" w:type="dxa"/>
            <w:gridSpan w:val="2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водопотребление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</w:t>
            </w:r>
            <w:proofErr w:type="spellStart"/>
            <w:r w:rsidRPr="00EA08BA">
              <w:rPr>
                <w:rFonts w:ascii="Arial" w:hAnsi="Arial" w:cs="Arial"/>
              </w:rPr>
              <w:t>сут</w:t>
            </w:r>
            <w:proofErr w:type="spellEnd"/>
            <w:r w:rsidRPr="00EA08BA">
              <w:rPr>
                <w:rFonts w:ascii="Arial" w:hAnsi="Arial" w:cs="Arial"/>
              </w:rPr>
              <w:t>.     м3/год</w:t>
            </w:r>
          </w:p>
        </w:tc>
        <w:tc>
          <w:tcPr>
            <w:tcW w:w="1559" w:type="dxa"/>
            <w:gridSpan w:val="2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водоотведение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</w:t>
            </w:r>
            <w:proofErr w:type="spellStart"/>
            <w:r w:rsidRPr="00EA08BA">
              <w:rPr>
                <w:rFonts w:ascii="Arial" w:hAnsi="Arial" w:cs="Arial"/>
              </w:rPr>
              <w:t>сут</w:t>
            </w:r>
            <w:proofErr w:type="spellEnd"/>
            <w:r w:rsidRPr="00EA08BA">
              <w:rPr>
                <w:rFonts w:ascii="Arial" w:hAnsi="Arial" w:cs="Arial"/>
              </w:rPr>
              <w:t>.   м3/год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Безвозвратные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потери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м3/год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A08BA">
              <w:rPr>
                <w:rFonts w:ascii="Arial" w:hAnsi="Arial" w:cs="Arial"/>
                <w:b/>
                <w:u w:val="single"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  <w:u w:val="single"/>
              </w:rPr>
              <w:t>.Н</w:t>
            </w:r>
            <w:proofErr w:type="gramEnd"/>
            <w:r w:rsidRPr="00EA08BA">
              <w:rPr>
                <w:rFonts w:ascii="Arial" w:hAnsi="Arial" w:cs="Arial"/>
                <w:b/>
                <w:u w:val="single"/>
              </w:rPr>
              <w:t>овоникольск</w:t>
            </w:r>
            <w:proofErr w:type="spellEnd"/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Хозяйственно-бытовые нужды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Административное здание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ИТР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0,009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  <w:i/>
              </w:rPr>
            </w:pPr>
            <w:r w:rsidRPr="00EA08BA">
              <w:rPr>
                <w:rFonts w:ascii="Arial" w:hAnsi="Arial" w:cs="Arial"/>
                <w:b/>
                <w:i/>
              </w:rPr>
              <w:t xml:space="preserve">Итого </w:t>
            </w:r>
            <w:proofErr w:type="spellStart"/>
            <w:r w:rsidRPr="00EA08BA">
              <w:rPr>
                <w:rFonts w:ascii="Arial" w:hAnsi="Arial" w:cs="Arial"/>
                <w:b/>
                <w:i/>
              </w:rPr>
              <w:t>хоз</w:t>
            </w:r>
            <w:proofErr w:type="gramStart"/>
            <w:r w:rsidRPr="00EA08BA">
              <w:rPr>
                <w:rFonts w:ascii="Arial" w:hAnsi="Arial" w:cs="Arial"/>
                <w:b/>
                <w:i/>
              </w:rPr>
              <w:t>.б</w:t>
            </w:r>
            <w:proofErr w:type="gramEnd"/>
            <w:r w:rsidRPr="00EA08BA">
              <w:rPr>
                <w:rFonts w:ascii="Arial" w:hAnsi="Arial" w:cs="Arial"/>
                <w:b/>
                <w:i/>
              </w:rPr>
              <w:t>ытовые</w:t>
            </w:r>
            <w:proofErr w:type="spellEnd"/>
            <w:r w:rsidRPr="00EA08BA">
              <w:rPr>
                <w:rFonts w:ascii="Arial" w:hAnsi="Arial" w:cs="Arial"/>
                <w:b/>
                <w:i/>
              </w:rPr>
              <w:t xml:space="preserve"> нужды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Утечки через колонки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Мойка машин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Ед.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технологические нужды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124,90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5,26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14,52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177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1,20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2548,8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459,90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450,18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2,47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900,36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1,12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409,92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0.05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18,24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175,2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5300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10,51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1293,2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24,10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6255,8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Всего по </w:t>
            </w:r>
            <w:proofErr w:type="spellStart"/>
            <w:r w:rsidRPr="00EA08BA">
              <w:rPr>
                <w:rFonts w:ascii="Arial" w:hAnsi="Arial" w:cs="Arial"/>
                <w:b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</w:rPr>
              <w:t>.Н</w:t>
            </w:r>
            <w:proofErr w:type="gramEnd"/>
            <w:r w:rsidRPr="00EA08BA">
              <w:rPr>
                <w:rFonts w:ascii="Arial" w:hAnsi="Arial" w:cs="Arial"/>
                <w:b/>
              </w:rPr>
              <w:t>овоникольск</w:t>
            </w:r>
            <w:proofErr w:type="spellEnd"/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29,76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6406,3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  <w:u w:val="single"/>
              </w:rPr>
              <w:t>.Т</w:t>
            </w:r>
            <w:proofErr w:type="gramEnd"/>
            <w:r w:rsidRPr="00EA08BA">
              <w:rPr>
                <w:rFonts w:ascii="Arial" w:hAnsi="Arial" w:cs="Arial"/>
                <w:b/>
                <w:u w:val="single"/>
              </w:rPr>
              <w:t>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Утечка через колонки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3,72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179,93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151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5,96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2174,4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569,4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1,44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527,04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735,66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204,96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65,70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4700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9,32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1146,8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21,04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5423.96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</w:t>
            </w:r>
            <w:proofErr w:type="gramStart"/>
            <w:r w:rsidRPr="00EA08BA">
              <w:rPr>
                <w:rFonts w:ascii="Arial" w:hAnsi="Arial" w:cs="Arial"/>
                <w:b/>
              </w:rPr>
              <w:t>.Т</w:t>
            </w:r>
            <w:proofErr w:type="gramEnd"/>
            <w:r w:rsidRPr="00EA08BA">
              <w:rPr>
                <w:rFonts w:ascii="Arial" w:hAnsi="Arial" w:cs="Arial"/>
                <w:b/>
              </w:rPr>
              <w:t>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A08BA">
              <w:rPr>
                <w:rFonts w:ascii="Arial" w:hAnsi="Arial" w:cs="Arial"/>
                <w:b/>
                <w:u w:val="single"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  <w:u w:val="single"/>
              </w:rPr>
              <w:t>.Б</w:t>
            </w:r>
            <w:proofErr w:type="gramEnd"/>
            <w:r w:rsidRPr="00EA08BA">
              <w:rPr>
                <w:rFonts w:ascii="Arial" w:hAnsi="Arial" w:cs="Arial"/>
                <w:b/>
                <w:u w:val="single"/>
              </w:rPr>
              <w:t>аженовка</w:t>
            </w:r>
            <w:proofErr w:type="spellEnd"/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 xml:space="preserve">Жилые дома с привозной </w:t>
            </w:r>
            <w:r w:rsidRPr="00EA08BA">
              <w:rPr>
                <w:rFonts w:ascii="Arial" w:hAnsi="Arial" w:cs="Arial"/>
              </w:rPr>
              <w:lastRenderedPageBreak/>
              <w:t>водой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936,0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109,5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43.92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54,90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9,12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1350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2,68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329,4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Всего по </w:t>
            </w:r>
            <w:proofErr w:type="spellStart"/>
            <w:r w:rsidRPr="00EA08BA">
              <w:rPr>
                <w:rFonts w:ascii="Arial" w:hAnsi="Arial" w:cs="Arial"/>
                <w:b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</w:rPr>
              <w:t>.Б</w:t>
            </w:r>
            <w:proofErr w:type="gramEnd"/>
            <w:r w:rsidRPr="00EA08BA">
              <w:rPr>
                <w:rFonts w:ascii="Arial" w:hAnsi="Arial" w:cs="Arial"/>
                <w:b/>
              </w:rPr>
              <w:t>аженовка</w:t>
            </w:r>
            <w:proofErr w:type="spellEnd"/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5,83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1482,84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организации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60,35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13493,03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8,60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46,60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283,83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В том </w:t>
            </w:r>
            <w:proofErr w:type="spellStart"/>
            <w:r w:rsidRPr="00EA08BA">
              <w:rPr>
                <w:rFonts w:ascii="Arial" w:hAnsi="Arial" w:cs="Arial"/>
                <w:b/>
              </w:rPr>
              <w:t>числе:по</w:t>
            </w:r>
            <w:proofErr w:type="spellEnd"/>
            <w:r w:rsidRPr="00EA08BA">
              <w:rPr>
                <w:rFonts w:ascii="Arial" w:hAnsi="Arial" w:cs="Arial"/>
                <w:b/>
              </w:rPr>
              <w:t xml:space="preserve"> скважине </w:t>
            </w:r>
            <w:proofErr w:type="spellStart"/>
            <w:r w:rsidRPr="00EA08BA">
              <w:rPr>
                <w:rFonts w:ascii="Arial" w:hAnsi="Arial" w:cs="Arial"/>
                <w:b/>
              </w:rPr>
              <w:t>д</w:t>
            </w:r>
            <w:proofErr w:type="gramStart"/>
            <w:r w:rsidRPr="00EA08BA">
              <w:rPr>
                <w:rFonts w:ascii="Arial" w:hAnsi="Arial" w:cs="Arial"/>
                <w:b/>
              </w:rPr>
              <w:t>.Н</w:t>
            </w:r>
            <w:proofErr w:type="gramEnd"/>
            <w:r w:rsidRPr="00EA08BA">
              <w:rPr>
                <w:rFonts w:ascii="Arial" w:hAnsi="Arial" w:cs="Arial"/>
                <w:b/>
              </w:rPr>
              <w:t>овоникольск</w:t>
            </w:r>
            <w:proofErr w:type="spellEnd"/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35,59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7889,14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 по скважине д</w:t>
            </w:r>
            <w:proofErr w:type="gramStart"/>
            <w:r w:rsidRPr="00EA08BA">
              <w:rPr>
                <w:rFonts w:ascii="Arial" w:hAnsi="Arial" w:cs="Arial"/>
                <w:b/>
              </w:rPr>
              <w:t>.Т</w:t>
            </w:r>
            <w:proofErr w:type="gramEnd"/>
            <w:r w:rsidRPr="00EA08BA">
              <w:rPr>
                <w:rFonts w:ascii="Arial" w:hAnsi="Arial" w:cs="Arial"/>
                <w:b/>
              </w:rPr>
              <w:t>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</w:tbl>
    <w:p w:rsidR="007A00C3" w:rsidRPr="00EA08BA" w:rsidRDefault="007A00C3" w:rsidP="007A00C3">
      <w:pPr>
        <w:ind w:firstLine="360"/>
        <w:jc w:val="both"/>
        <w:rPr>
          <w:rFonts w:ascii="Arial" w:eastAsia="Andale Sans UI" w:hAnsi="Arial" w:cs="Arial"/>
          <w:kern w:val="2"/>
          <w:lang w:eastAsia="zh-CN"/>
        </w:rPr>
      </w:pPr>
    </w:p>
    <w:p w:rsidR="007A00C3" w:rsidRPr="00EA08BA" w:rsidRDefault="007A00C3" w:rsidP="007D7DED">
      <w:pPr>
        <w:ind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i/>
        </w:rPr>
        <w:t>Расход воды на проверку пожарных гидрантов.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Расчет расхода воды на проверку пожарных гидрантов рассчитан по «Методике определения неучтенных расходов и потерь воды в системах коммунального водоснабжения» (приказ </w:t>
      </w:r>
      <w:proofErr w:type="spellStart"/>
      <w:r w:rsidRPr="00EA08BA">
        <w:rPr>
          <w:rFonts w:ascii="Arial" w:hAnsi="Arial" w:cs="Arial"/>
        </w:rPr>
        <w:t>Минпромэнерго</w:t>
      </w:r>
      <w:proofErr w:type="spellEnd"/>
      <w:r w:rsidRPr="00EA08BA">
        <w:rPr>
          <w:rFonts w:ascii="Arial" w:hAnsi="Arial" w:cs="Arial"/>
        </w:rPr>
        <w:t xml:space="preserve"> РФ от 20.12.2004 г. № 172 «Об утверждении Методики определения неучтенных расходов и потерь воды в системах коммунального водоснабжения»).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Проверка пожарных гидрантов:</w:t>
      </w:r>
    </w:p>
    <w:p w:rsidR="007A00C3" w:rsidRPr="00EA08BA" w:rsidRDefault="007A00C3" w:rsidP="007A00C3">
      <w:pPr>
        <w:jc w:val="both"/>
        <w:rPr>
          <w:rFonts w:ascii="Arial" w:hAnsi="Arial" w:cs="Arial"/>
        </w:rPr>
      </w:pPr>
      <w:proofErr w:type="spellStart"/>
      <w:r w:rsidRPr="00EA08BA">
        <w:rPr>
          <w:rFonts w:ascii="Arial" w:hAnsi="Arial" w:cs="Arial"/>
          <w:lang w:val="en-US"/>
        </w:rPr>
        <w:t>Wn</w:t>
      </w:r>
      <w:proofErr w:type="spellEnd"/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r</w:t>
      </w:r>
      <w:r w:rsidRPr="00EA08BA">
        <w:rPr>
          <w:rFonts w:ascii="Arial" w:hAnsi="Arial" w:cs="Arial"/>
        </w:rPr>
        <w:t xml:space="preserve">= 3.6 * </w:t>
      </w:r>
      <w:r w:rsidRPr="00EA08BA">
        <w:rPr>
          <w:rFonts w:ascii="Arial" w:hAnsi="Arial" w:cs="Arial"/>
          <w:lang w:val="en-US"/>
        </w:rPr>
        <w:t>SUM</w:t>
      </w:r>
      <w:r w:rsidRPr="00EA08BA">
        <w:rPr>
          <w:rFonts w:ascii="Arial" w:hAnsi="Arial" w:cs="Arial"/>
        </w:rPr>
        <w:t xml:space="preserve"> (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 xml:space="preserve"> </w:t>
      </w:r>
      <w:proofErr w:type="spellStart"/>
      <w:r w:rsidRPr="00EA08BA">
        <w:rPr>
          <w:rFonts w:ascii="Arial" w:hAnsi="Arial" w:cs="Arial"/>
        </w:rPr>
        <w:t>х</w:t>
      </w:r>
      <w:proofErr w:type="spellEnd"/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</w:t>
      </w:r>
      <w:proofErr w:type="spellStart"/>
      <w:r w:rsidRPr="00EA08BA">
        <w:rPr>
          <w:rFonts w:ascii="Arial" w:hAnsi="Arial" w:cs="Arial"/>
        </w:rPr>
        <w:t>х</w:t>
      </w:r>
      <w:proofErr w:type="spellEnd"/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>), где: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 xml:space="preserve"> </w:t>
      </w:r>
      <w:r w:rsidR="00AF064D" w:rsidRPr="00EA08BA">
        <w:rPr>
          <w:rFonts w:ascii="Arial" w:hAnsi="Arial" w:cs="Arial"/>
        </w:rPr>
        <w:t xml:space="preserve">– </w:t>
      </w:r>
      <w:proofErr w:type="gramStart"/>
      <w:r w:rsidR="00AF064D" w:rsidRPr="00EA08BA">
        <w:rPr>
          <w:rFonts w:ascii="Arial" w:hAnsi="Arial" w:cs="Arial"/>
        </w:rPr>
        <w:t>расход</w:t>
      </w:r>
      <w:proofErr w:type="gramEnd"/>
      <w:r w:rsidR="00AF064D" w:rsidRPr="00EA08BA">
        <w:rPr>
          <w:rFonts w:ascii="Arial" w:hAnsi="Arial" w:cs="Arial"/>
        </w:rPr>
        <w:t xml:space="preserve"> воды </w:t>
      </w:r>
      <w:r w:rsidR="00566A83" w:rsidRPr="00EA08BA">
        <w:rPr>
          <w:rFonts w:ascii="Arial" w:hAnsi="Arial" w:cs="Arial"/>
        </w:rPr>
        <w:t xml:space="preserve">на 1 ствол при тушении пожара из гидранта - </w:t>
      </w:r>
      <w:r w:rsidRPr="00EA08BA">
        <w:rPr>
          <w:rFonts w:ascii="Arial" w:hAnsi="Arial" w:cs="Arial"/>
        </w:rPr>
        <w:t>15 л/с;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– </w:t>
      </w:r>
      <w:proofErr w:type="gramStart"/>
      <w:r w:rsidRPr="00EA08BA">
        <w:rPr>
          <w:rFonts w:ascii="Arial" w:hAnsi="Arial" w:cs="Arial"/>
        </w:rPr>
        <w:t>количес</w:t>
      </w:r>
      <w:r w:rsidR="00566A83" w:rsidRPr="00EA08BA">
        <w:rPr>
          <w:rFonts w:ascii="Arial" w:hAnsi="Arial" w:cs="Arial"/>
        </w:rPr>
        <w:t>тво</w:t>
      </w:r>
      <w:proofErr w:type="gramEnd"/>
      <w:r w:rsidR="00566A83" w:rsidRPr="00EA08BA">
        <w:rPr>
          <w:rFonts w:ascii="Arial" w:hAnsi="Arial" w:cs="Arial"/>
        </w:rPr>
        <w:t xml:space="preserve"> задействованных гидрантов -</w:t>
      </w:r>
      <w:r w:rsidR="00AF064D" w:rsidRPr="00EA08BA">
        <w:rPr>
          <w:rFonts w:ascii="Arial" w:hAnsi="Arial" w:cs="Arial"/>
        </w:rPr>
        <w:t xml:space="preserve"> 5 шт.</w:t>
      </w:r>
      <w:r w:rsidRPr="00EA08BA">
        <w:rPr>
          <w:rFonts w:ascii="Arial" w:hAnsi="Arial" w:cs="Arial"/>
        </w:rPr>
        <w:t>;</w:t>
      </w:r>
    </w:p>
    <w:p w:rsidR="007A00C3" w:rsidRPr="00EA08BA" w:rsidRDefault="007A00C3" w:rsidP="007A00C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 xml:space="preserve">- </w:t>
      </w:r>
      <w:proofErr w:type="gramStart"/>
      <w:r w:rsidRPr="00EA08BA">
        <w:rPr>
          <w:rFonts w:ascii="Arial" w:hAnsi="Arial" w:cs="Arial"/>
        </w:rPr>
        <w:t>продолжите</w:t>
      </w:r>
      <w:r w:rsidR="00AF064D" w:rsidRPr="00EA08BA">
        <w:rPr>
          <w:rFonts w:ascii="Arial" w:hAnsi="Arial" w:cs="Arial"/>
        </w:rPr>
        <w:t>льност</w:t>
      </w:r>
      <w:r w:rsidR="00566A83" w:rsidRPr="00EA08BA">
        <w:rPr>
          <w:rFonts w:ascii="Arial" w:hAnsi="Arial" w:cs="Arial"/>
        </w:rPr>
        <w:t>ь</w:t>
      </w:r>
      <w:proofErr w:type="gramEnd"/>
      <w:r w:rsidR="00566A83" w:rsidRPr="00EA08BA">
        <w:rPr>
          <w:rFonts w:ascii="Arial" w:hAnsi="Arial" w:cs="Arial"/>
        </w:rPr>
        <w:t xml:space="preserve"> действия гидрантов-</w:t>
      </w:r>
      <w:r w:rsidR="00AF064D" w:rsidRPr="00EA08BA">
        <w:rPr>
          <w:rFonts w:ascii="Arial" w:hAnsi="Arial" w:cs="Arial"/>
        </w:rPr>
        <w:t xml:space="preserve"> 0,03</w:t>
      </w:r>
      <w:r w:rsidRPr="00EA08BA">
        <w:rPr>
          <w:rFonts w:ascii="Arial" w:hAnsi="Arial" w:cs="Arial"/>
        </w:rPr>
        <w:t xml:space="preserve"> часа;</w:t>
      </w:r>
    </w:p>
    <w:p w:rsidR="007A00C3" w:rsidRPr="00EA08BA" w:rsidRDefault="007A00C3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proofErr w:type="spellStart"/>
      <w:r w:rsidRPr="00EA08BA">
        <w:rPr>
          <w:rFonts w:ascii="Arial" w:hAnsi="Arial" w:cs="Arial"/>
          <w:lang w:val="en-US"/>
        </w:rPr>
        <w:t>Wn</w:t>
      </w:r>
      <w:proofErr w:type="spellEnd"/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r</w:t>
      </w:r>
      <w:r w:rsidR="00AF064D" w:rsidRPr="00EA08BA">
        <w:rPr>
          <w:rFonts w:ascii="Arial" w:hAnsi="Arial" w:cs="Arial"/>
        </w:rPr>
        <w:t xml:space="preserve"> = 3</w:t>
      </w:r>
      <w:proofErr w:type="gramStart"/>
      <w:r w:rsidR="00AF064D" w:rsidRPr="00EA08BA">
        <w:rPr>
          <w:rFonts w:ascii="Arial" w:hAnsi="Arial" w:cs="Arial"/>
        </w:rPr>
        <w:t>,6</w:t>
      </w:r>
      <w:proofErr w:type="gramEnd"/>
      <w:r w:rsidR="00AF064D" w:rsidRPr="00EA08BA">
        <w:rPr>
          <w:rFonts w:ascii="Arial" w:hAnsi="Arial" w:cs="Arial"/>
        </w:rPr>
        <w:t xml:space="preserve"> </w:t>
      </w:r>
      <w:proofErr w:type="spellStart"/>
      <w:r w:rsidR="00AF064D" w:rsidRPr="00EA08BA">
        <w:rPr>
          <w:rFonts w:ascii="Arial" w:hAnsi="Arial" w:cs="Arial"/>
        </w:rPr>
        <w:t>х</w:t>
      </w:r>
      <w:proofErr w:type="spellEnd"/>
      <w:r w:rsidR="00AF064D" w:rsidRPr="00EA08BA">
        <w:rPr>
          <w:rFonts w:ascii="Arial" w:hAnsi="Arial" w:cs="Arial"/>
        </w:rPr>
        <w:t xml:space="preserve"> 15 </w:t>
      </w:r>
      <w:proofErr w:type="spellStart"/>
      <w:r w:rsidR="00AF064D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</w:t>
      </w:r>
      <w:r w:rsidR="00AF064D" w:rsidRPr="00EA08BA">
        <w:rPr>
          <w:rFonts w:ascii="Arial" w:hAnsi="Arial" w:cs="Arial"/>
        </w:rPr>
        <w:t>3</w:t>
      </w:r>
      <w:r w:rsidR="00566A83" w:rsidRPr="00EA08BA">
        <w:rPr>
          <w:rFonts w:ascii="Arial" w:hAnsi="Arial" w:cs="Arial"/>
        </w:rPr>
        <w:t xml:space="preserve"> </w:t>
      </w:r>
      <w:proofErr w:type="spellStart"/>
      <w:r w:rsidR="00AF064D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</w:t>
      </w:r>
      <w:r w:rsidR="00AF064D" w:rsidRPr="00EA08BA">
        <w:rPr>
          <w:rFonts w:ascii="Arial" w:hAnsi="Arial" w:cs="Arial"/>
        </w:rPr>
        <w:t>0,03</w:t>
      </w:r>
      <w:r w:rsidR="00566A83" w:rsidRPr="00EA08BA">
        <w:rPr>
          <w:rFonts w:ascii="Arial" w:hAnsi="Arial" w:cs="Arial"/>
        </w:rPr>
        <w:t xml:space="preserve"> </w:t>
      </w:r>
      <w:proofErr w:type="spellStart"/>
      <w:r w:rsidR="00AF064D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</w:t>
      </w:r>
      <w:r w:rsidR="00AF064D" w:rsidRPr="00EA08BA">
        <w:rPr>
          <w:rFonts w:ascii="Arial" w:hAnsi="Arial" w:cs="Arial"/>
        </w:rPr>
        <w:t>2= 9,72 м3 (</w:t>
      </w:r>
      <w:proofErr w:type="spellStart"/>
      <w:r w:rsidR="00AF064D" w:rsidRPr="00EA08BA">
        <w:rPr>
          <w:rFonts w:ascii="Arial" w:hAnsi="Arial" w:cs="Arial"/>
        </w:rPr>
        <w:t>д.Новоникольск</w:t>
      </w:r>
      <w:proofErr w:type="spellEnd"/>
      <w:r w:rsidR="00AF064D" w:rsidRPr="00EA08BA">
        <w:rPr>
          <w:rFonts w:ascii="Arial" w:hAnsi="Arial" w:cs="Arial"/>
        </w:rPr>
        <w:t>)</w:t>
      </w:r>
    </w:p>
    <w:p w:rsidR="00AF064D" w:rsidRPr="00EA08BA" w:rsidRDefault="00AF064D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proofErr w:type="spellStart"/>
      <w:r w:rsidRPr="00EA08BA">
        <w:rPr>
          <w:rFonts w:ascii="Arial" w:hAnsi="Arial" w:cs="Arial"/>
          <w:lang w:val="en-US"/>
        </w:rPr>
        <w:t>Wn</w:t>
      </w:r>
      <w:proofErr w:type="spellEnd"/>
      <w:r w:rsidRPr="00EA08BA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  <w:lang w:val="en-US"/>
        </w:rPr>
        <w:t>r</w:t>
      </w:r>
      <w:r w:rsidR="00566A83" w:rsidRPr="00EA08BA">
        <w:rPr>
          <w:rFonts w:ascii="Arial" w:hAnsi="Arial" w:cs="Arial"/>
        </w:rPr>
        <w:t xml:space="preserve"> = 3</w:t>
      </w:r>
      <w:proofErr w:type="gramStart"/>
      <w:r w:rsidR="00566A83" w:rsidRPr="00EA08BA">
        <w:rPr>
          <w:rFonts w:ascii="Arial" w:hAnsi="Arial" w:cs="Arial"/>
        </w:rPr>
        <w:t>,6</w:t>
      </w:r>
      <w:proofErr w:type="gramEnd"/>
      <w:r w:rsidR="00566A83" w:rsidRPr="00EA08BA">
        <w:rPr>
          <w:rFonts w:ascii="Arial" w:hAnsi="Arial" w:cs="Arial"/>
        </w:rPr>
        <w:t xml:space="preserve"> </w:t>
      </w:r>
      <w:proofErr w:type="spellStart"/>
      <w:r w:rsidR="00566A83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15 </w:t>
      </w:r>
      <w:proofErr w:type="spellStart"/>
      <w:r w:rsidR="00566A83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2 </w:t>
      </w:r>
      <w:proofErr w:type="spellStart"/>
      <w:r w:rsidR="00566A83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0,03 </w:t>
      </w:r>
      <w:proofErr w:type="spellStart"/>
      <w:r w:rsidR="00566A83" w:rsidRPr="00EA08BA">
        <w:rPr>
          <w:rFonts w:ascii="Arial" w:hAnsi="Arial" w:cs="Arial"/>
        </w:rPr>
        <w:t>х</w:t>
      </w:r>
      <w:proofErr w:type="spellEnd"/>
      <w:r w:rsidR="00566A83" w:rsidRPr="00EA08BA">
        <w:rPr>
          <w:rFonts w:ascii="Arial" w:hAnsi="Arial" w:cs="Arial"/>
        </w:rPr>
        <w:t xml:space="preserve"> 2= 6,48</w:t>
      </w:r>
      <w:r w:rsidRPr="00EA08BA">
        <w:rPr>
          <w:rFonts w:ascii="Arial" w:hAnsi="Arial" w:cs="Arial"/>
        </w:rPr>
        <w:t xml:space="preserve"> м3</w:t>
      </w:r>
      <w:r w:rsidR="00566A83" w:rsidRPr="00EA08BA">
        <w:rPr>
          <w:rFonts w:ascii="Arial" w:hAnsi="Arial" w:cs="Arial"/>
        </w:rPr>
        <w:t xml:space="preserve"> (д.Троицк</w:t>
      </w:r>
      <w:r w:rsidRPr="00EA08BA">
        <w:rPr>
          <w:rFonts w:ascii="Arial" w:hAnsi="Arial" w:cs="Arial"/>
        </w:rPr>
        <w:t>)</w:t>
      </w:r>
    </w:p>
    <w:p w:rsidR="007A00C3" w:rsidRPr="00EA08BA" w:rsidRDefault="007A00C3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Противопожарные запасы воды хранятся в пожарных резервуарах, расположенных на территории населенных пунктов. Забор воды из резервуаров производится автонасосами</w:t>
      </w:r>
    </w:p>
    <w:p w:rsidR="007A00C3" w:rsidRPr="00EA08BA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color w:val="000000"/>
          <w:sz w:val="24"/>
          <w:szCs w:val="24"/>
        </w:rPr>
      </w:pPr>
      <w:bookmarkStart w:id="1" w:name="__RefHeading__183_967102710"/>
      <w:bookmarkEnd w:id="1"/>
    </w:p>
    <w:p w:rsidR="007A00C3" w:rsidRPr="00EA08BA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</w:pPr>
      <w:r w:rsidRPr="00EA08BA"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  <w:t>Данные лабораторных анализов качества воды</w:t>
      </w:r>
    </w:p>
    <w:p w:rsidR="007A00C3" w:rsidRPr="00EA08BA" w:rsidRDefault="007A00C3" w:rsidP="007A00C3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left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 xml:space="preserve">При химическом анализе отбора воды из </w:t>
      </w:r>
      <w:r w:rsidR="00BA0E78" w:rsidRPr="00EA08BA">
        <w:rPr>
          <w:rFonts w:ascii="Arial" w:hAnsi="Arial" w:cs="Arial"/>
        </w:rPr>
        <w:t xml:space="preserve">скважины с разводящей сетью </w:t>
      </w:r>
      <w:r w:rsidRPr="00EA08BA">
        <w:rPr>
          <w:rFonts w:ascii="Arial" w:hAnsi="Arial" w:cs="Arial"/>
        </w:rPr>
        <w:t xml:space="preserve">выявлены следующие превышающие показатели норматива </w:t>
      </w:r>
      <w:proofErr w:type="spellStart"/>
      <w:r w:rsidRPr="00EA08BA">
        <w:rPr>
          <w:rFonts w:ascii="Arial" w:hAnsi="Arial" w:cs="Arial"/>
        </w:rPr>
        <w:t>СанПиНа</w:t>
      </w:r>
      <w:proofErr w:type="spellEnd"/>
      <w:r w:rsidRPr="00EA08BA">
        <w:rPr>
          <w:rFonts w:ascii="Arial" w:hAnsi="Arial" w:cs="Arial"/>
        </w:rPr>
        <w:t xml:space="preserve">:  </w:t>
      </w:r>
    </w:p>
    <w:p w:rsidR="007A00C3" w:rsidRPr="00EA08BA" w:rsidRDefault="007A00C3" w:rsidP="00206C97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right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AC592B" w:rsidRPr="00EA08BA">
        <w:rPr>
          <w:rFonts w:ascii="Arial" w:hAnsi="Arial" w:cs="Arial"/>
        </w:rPr>
        <w:t xml:space="preserve">                      </w:t>
      </w:r>
      <w:r w:rsidR="004F5253">
        <w:rPr>
          <w:rFonts w:ascii="Arial" w:hAnsi="Arial" w:cs="Arial"/>
        </w:rPr>
        <w:t xml:space="preserve">               </w:t>
      </w:r>
      <w:r w:rsidR="00AC592B" w:rsidRPr="00EA08BA">
        <w:rPr>
          <w:rFonts w:ascii="Arial" w:hAnsi="Arial" w:cs="Arial"/>
        </w:rPr>
        <w:t>Таблица № 2</w:t>
      </w:r>
      <w:r w:rsidRPr="00EA08BA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86"/>
        <w:gridCol w:w="2624"/>
        <w:gridCol w:w="1528"/>
        <w:gridCol w:w="1603"/>
        <w:gridCol w:w="1692"/>
        <w:gridCol w:w="2132"/>
      </w:tblGrid>
      <w:tr w:rsidR="007A00C3" w:rsidRPr="00EA08BA" w:rsidTr="00206C97">
        <w:trPr>
          <w:trHeight w:val="105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Наименование показателей, ед. измерения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Норматив</w:t>
            </w:r>
          </w:p>
          <w:p w:rsidR="007A00C3" w:rsidRPr="00EA08BA" w:rsidRDefault="007A00C3">
            <w:pPr>
              <w:pStyle w:val="Style44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proofErr w:type="spellStart"/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 xml:space="preserve"> 2.1.4.1074-01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Результат исследования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Примечание:</w:t>
            </w:r>
          </w:p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Протокол лабораторных исследований образца</w:t>
            </w:r>
          </w:p>
        </w:tc>
      </w:tr>
      <w:tr w:rsidR="007A00C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A00C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 xml:space="preserve">Железо 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650724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0,3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C3" w:rsidRPr="00EA08BA" w:rsidRDefault="00650724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</w:t>
            </w:r>
            <w:r w:rsidR="00120C93" w:rsidRPr="00EA08BA">
              <w:rPr>
                <w:rFonts w:ascii="Arial" w:hAnsi="Arial" w:cs="Arial"/>
              </w:rPr>
              <w:t xml:space="preserve"> 693 от 04.02.2020</w:t>
            </w:r>
            <w:r w:rsidRPr="00EA08BA">
              <w:rPr>
                <w:rFonts w:ascii="Arial" w:hAnsi="Arial" w:cs="Arial"/>
              </w:rPr>
              <w:t>г</w:t>
            </w:r>
          </w:p>
        </w:tc>
      </w:tr>
      <w:tr w:rsidR="00120C9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мутность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1,5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693 от 04.02.2020г</w:t>
            </w:r>
          </w:p>
        </w:tc>
      </w:tr>
    </w:tbl>
    <w:p w:rsidR="007A00C3" w:rsidRPr="00EA08BA" w:rsidRDefault="007A00C3" w:rsidP="007A00C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</w:p>
    <w:p w:rsidR="007A00C3" w:rsidRPr="00EA08BA" w:rsidRDefault="007A00C3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</w:rPr>
        <w:t>Раздел 4.    Водоотведение</w:t>
      </w:r>
    </w:p>
    <w:p w:rsidR="007A00C3" w:rsidRPr="00EA08BA" w:rsidRDefault="007A00C3" w:rsidP="009A3161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  <w:r w:rsidRPr="00EA08BA">
        <w:rPr>
          <w:rFonts w:ascii="Arial" w:hAnsi="Arial" w:cs="Arial"/>
        </w:rPr>
        <w:t>В настоящее время в</w:t>
      </w:r>
      <w:r w:rsidR="009A3161" w:rsidRPr="00EA08BA">
        <w:rPr>
          <w:rFonts w:ascii="Arial" w:hAnsi="Arial" w:cs="Arial"/>
        </w:rPr>
        <w:t xml:space="preserve"> населенных пунктах  Новоникольского</w:t>
      </w:r>
      <w:r w:rsidRPr="00EA08BA">
        <w:rPr>
          <w:rFonts w:ascii="Arial" w:hAnsi="Arial" w:cs="Arial"/>
        </w:rPr>
        <w:t xml:space="preserve"> сельсовета сети канализации отсутствуют. Дома оборудованы уборными с утилизацией нечистот в компостные ямы.     </w:t>
      </w:r>
      <w:r w:rsidR="009A3161" w:rsidRPr="00EA08BA">
        <w:rPr>
          <w:rFonts w:ascii="Arial" w:hAnsi="Arial" w:cs="Arial"/>
        </w:rPr>
        <w:t xml:space="preserve">         </w:t>
      </w:r>
    </w:p>
    <w:p w:rsidR="007A00C3" w:rsidRPr="00EA08BA" w:rsidRDefault="007A00C3" w:rsidP="007D7DED">
      <w:pPr>
        <w:pStyle w:val="1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 xml:space="preserve">Раздел 5. Предложения по строительству, реконструкции, и модернизации </w:t>
      </w:r>
      <w:r w:rsidRPr="00EA08BA">
        <w:rPr>
          <w:rFonts w:ascii="Arial" w:hAnsi="Arial" w:cs="Arial"/>
          <w:bCs w:val="0"/>
          <w:sz w:val="24"/>
          <w:szCs w:val="24"/>
        </w:rPr>
        <w:lastRenderedPageBreak/>
        <w:t>объектов централизованных систем водоснабжения</w:t>
      </w:r>
    </w:p>
    <w:p w:rsidR="007A00C3" w:rsidRPr="00EA08BA" w:rsidRDefault="00566A83" w:rsidP="007A00C3">
      <w:pPr>
        <w:pStyle w:val="a0"/>
        <w:rPr>
          <w:rFonts w:ascii="Arial" w:hAnsi="Arial" w:cs="Arial"/>
          <w:u w:val="single"/>
        </w:rPr>
      </w:pPr>
      <w:r w:rsidRPr="00EA08BA">
        <w:rPr>
          <w:rFonts w:ascii="Arial" w:hAnsi="Arial" w:cs="Arial"/>
          <w:u w:val="single"/>
        </w:rPr>
        <w:t>На период  с 2021 -2025 гг.</w:t>
      </w:r>
      <w:r w:rsidR="007A00C3" w:rsidRPr="00EA08BA">
        <w:rPr>
          <w:rFonts w:ascii="Arial" w:hAnsi="Arial" w:cs="Arial"/>
          <w:u w:val="single"/>
        </w:rPr>
        <w:t xml:space="preserve"> 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Водозаборные сооружения централизованных </w:t>
      </w:r>
      <w:r w:rsidR="00566A83" w:rsidRPr="00EA08BA">
        <w:rPr>
          <w:rFonts w:ascii="Arial" w:hAnsi="Arial" w:cs="Arial"/>
        </w:rPr>
        <w:t xml:space="preserve">систем водоснабжения </w:t>
      </w:r>
      <w:proofErr w:type="spellStart"/>
      <w:r w:rsidR="00566A83" w:rsidRPr="00EA08BA">
        <w:rPr>
          <w:rFonts w:ascii="Arial" w:hAnsi="Arial" w:cs="Arial"/>
        </w:rPr>
        <w:t>д</w:t>
      </w:r>
      <w:proofErr w:type="gramStart"/>
      <w:r w:rsidR="00566A83" w:rsidRPr="00EA08BA">
        <w:rPr>
          <w:rFonts w:ascii="Arial" w:hAnsi="Arial" w:cs="Arial"/>
        </w:rPr>
        <w:t>.Н</w:t>
      </w:r>
      <w:proofErr w:type="gramEnd"/>
      <w:r w:rsidR="00566A83" w:rsidRPr="00EA08BA">
        <w:rPr>
          <w:rFonts w:ascii="Arial" w:hAnsi="Arial" w:cs="Arial"/>
        </w:rPr>
        <w:t>овоникольск</w:t>
      </w:r>
      <w:proofErr w:type="spellEnd"/>
      <w:r w:rsidR="00566A83" w:rsidRPr="00EA08BA">
        <w:rPr>
          <w:rFonts w:ascii="Arial" w:hAnsi="Arial" w:cs="Arial"/>
        </w:rPr>
        <w:t xml:space="preserve"> и д.Троицк</w:t>
      </w:r>
      <w:r w:rsidRPr="00EA08BA">
        <w:rPr>
          <w:rFonts w:ascii="Arial" w:hAnsi="Arial" w:cs="Arial"/>
        </w:rPr>
        <w:t xml:space="preserve"> оборудовать системами очистки и обеззараживания воды в соответствии с требованиями </w:t>
      </w:r>
      <w:proofErr w:type="spellStart"/>
      <w:r w:rsidRPr="00EA08BA">
        <w:rPr>
          <w:rFonts w:ascii="Arial" w:hAnsi="Arial" w:cs="Arial"/>
        </w:rPr>
        <w:t>СанПиН</w:t>
      </w:r>
      <w:proofErr w:type="spellEnd"/>
      <w:r w:rsidRPr="00EA08BA">
        <w:rPr>
          <w:rFonts w:ascii="Arial" w:hAnsi="Arial" w:cs="Arial"/>
        </w:rPr>
        <w:t xml:space="preserve"> 2.1.4.1074-01 к качеству питьевой воды. Качество воды нецентрализованных систем водоснабжения должно удовлетворять т</w:t>
      </w:r>
      <w:r w:rsidR="00120C93" w:rsidRPr="00EA08BA">
        <w:rPr>
          <w:rFonts w:ascii="Arial" w:hAnsi="Arial" w:cs="Arial"/>
        </w:rPr>
        <w:t xml:space="preserve">ребованиям </w:t>
      </w:r>
      <w:proofErr w:type="spellStart"/>
      <w:r w:rsidR="00120C93" w:rsidRPr="00EA08BA">
        <w:rPr>
          <w:rFonts w:ascii="Arial" w:hAnsi="Arial" w:cs="Arial"/>
        </w:rPr>
        <w:t>СанПиНа</w:t>
      </w:r>
      <w:proofErr w:type="spellEnd"/>
      <w:r w:rsidR="00120C93" w:rsidRPr="00EA08BA">
        <w:rPr>
          <w:rFonts w:ascii="Arial" w:hAnsi="Arial" w:cs="Arial"/>
        </w:rPr>
        <w:t>.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Проектом предлагается установить фильтры на водонапорной скважине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Проектом предлагается использовать установки обеззараживания с использованием гипохлорита натрия </w:t>
      </w:r>
      <w:proofErr w:type="spellStart"/>
      <w:r w:rsidRPr="00EA08BA">
        <w:rPr>
          <w:rFonts w:ascii="Arial" w:hAnsi="Arial" w:cs="Arial"/>
          <w:lang w:val="en-US"/>
        </w:rPr>
        <w:t>NaCIO</w:t>
      </w:r>
      <w:proofErr w:type="spellEnd"/>
      <w:r w:rsidRPr="00EA08BA">
        <w:rPr>
          <w:rFonts w:ascii="Arial" w:hAnsi="Arial" w:cs="Arial"/>
        </w:rPr>
        <w:t xml:space="preserve"> марки «А» по ГОСТ 11086-76.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  <w:color w:val="FF0000"/>
        </w:rPr>
      </w:pPr>
      <w:r w:rsidRPr="00EA08BA">
        <w:rPr>
          <w:rFonts w:ascii="Arial" w:hAnsi="Arial" w:cs="Arial"/>
        </w:rPr>
        <w:t>Необходимо  выполнить  обустройство  зон  санитарной охраны I, II, III поясов источников водоснабжения.</w:t>
      </w:r>
    </w:p>
    <w:p w:rsidR="007A00C3" w:rsidRPr="00EA08BA" w:rsidRDefault="007A00C3" w:rsidP="007D7DED">
      <w:pPr>
        <w:pStyle w:val="a0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Установку приборов учета воды.</w:t>
      </w:r>
    </w:p>
    <w:p w:rsidR="007A00C3" w:rsidRPr="00EA08BA" w:rsidRDefault="00BA0E78" w:rsidP="007D7DED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6</w:t>
      </w:r>
      <w:r w:rsidR="007A00C3" w:rsidRPr="00EA08BA">
        <w:rPr>
          <w:rFonts w:ascii="Arial" w:hAnsi="Arial" w:cs="Arial"/>
          <w:bCs w:val="0"/>
          <w:sz w:val="24"/>
          <w:szCs w:val="24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A00C3" w:rsidRPr="00EA08BA" w:rsidRDefault="007A00C3" w:rsidP="007A00C3">
      <w:pPr>
        <w:pStyle w:val="a0"/>
        <w:spacing w:after="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>Все проектируемые работы по строительству, реконструкции,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7D7DED" w:rsidRPr="00EA08BA" w:rsidRDefault="007D7DED" w:rsidP="007A00C3">
      <w:pPr>
        <w:pStyle w:val="a0"/>
        <w:spacing w:after="0"/>
        <w:jc w:val="both"/>
        <w:rPr>
          <w:rFonts w:ascii="Arial" w:hAnsi="Arial" w:cs="Arial"/>
        </w:rPr>
      </w:pPr>
    </w:p>
    <w:p w:rsidR="007A00C3" w:rsidRPr="00EA08BA" w:rsidRDefault="003E3797" w:rsidP="007D7DED">
      <w:pPr>
        <w:pStyle w:val="a0"/>
        <w:tabs>
          <w:tab w:val="left" w:pos="630"/>
        </w:tabs>
        <w:spacing w:after="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b/>
        </w:rPr>
        <w:t>Ра</w:t>
      </w:r>
      <w:r w:rsidR="00BA0E78" w:rsidRPr="00EA08BA">
        <w:rPr>
          <w:rFonts w:ascii="Arial" w:hAnsi="Arial" w:cs="Arial"/>
          <w:b/>
        </w:rPr>
        <w:t>здел 7</w:t>
      </w:r>
      <w:r w:rsidR="007A00C3" w:rsidRPr="00EA08BA">
        <w:rPr>
          <w:rFonts w:ascii="Arial" w:hAnsi="Arial" w:cs="Arial"/>
          <w:b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D7DED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работ по объектам вод</w:t>
      </w:r>
      <w:r w:rsidR="003E3797" w:rsidRPr="00EA08BA">
        <w:rPr>
          <w:rFonts w:ascii="Arial" w:hAnsi="Arial" w:cs="Arial"/>
        </w:rPr>
        <w:t>оснабжения  сведен</w:t>
      </w:r>
      <w:r w:rsidR="00BA0E78" w:rsidRPr="00EA08BA">
        <w:rPr>
          <w:rFonts w:ascii="Arial" w:hAnsi="Arial" w:cs="Arial"/>
        </w:rPr>
        <w:t>ы</w:t>
      </w:r>
      <w:r w:rsidR="003E3797" w:rsidRPr="00EA08BA">
        <w:rPr>
          <w:rFonts w:ascii="Arial" w:hAnsi="Arial" w:cs="Arial"/>
        </w:rPr>
        <w:t xml:space="preserve"> в таблицу № 3</w:t>
      </w:r>
      <w:r w:rsidRPr="00EA08BA">
        <w:rPr>
          <w:rFonts w:ascii="Arial" w:hAnsi="Arial" w:cs="Arial"/>
        </w:rPr>
        <w:t>.</w:t>
      </w:r>
    </w:p>
    <w:p w:rsidR="00206C97" w:rsidRDefault="00206C97" w:rsidP="007A00C3">
      <w:pPr>
        <w:ind w:firstLine="709"/>
        <w:jc w:val="both"/>
        <w:rPr>
          <w:rFonts w:ascii="Arial" w:hAnsi="Arial" w:cs="Arial"/>
        </w:rPr>
      </w:pPr>
    </w:p>
    <w:p w:rsidR="00206C97" w:rsidRDefault="00206C97" w:rsidP="007A00C3">
      <w:pPr>
        <w:ind w:firstLine="709"/>
        <w:jc w:val="both"/>
        <w:rPr>
          <w:rFonts w:ascii="Arial" w:hAnsi="Arial" w:cs="Arial"/>
        </w:rPr>
      </w:pPr>
    </w:p>
    <w:p w:rsidR="00206C97" w:rsidRDefault="00206C97" w:rsidP="007A00C3">
      <w:pPr>
        <w:ind w:firstLine="709"/>
        <w:jc w:val="both"/>
        <w:rPr>
          <w:rFonts w:ascii="Arial" w:hAnsi="Arial" w:cs="Arial"/>
        </w:rPr>
      </w:pPr>
    </w:p>
    <w:p w:rsidR="00206C97" w:rsidRDefault="00206C97" w:rsidP="007A00C3">
      <w:pPr>
        <w:ind w:firstLine="709"/>
        <w:jc w:val="both"/>
        <w:rPr>
          <w:rFonts w:ascii="Arial" w:hAnsi="Arial" w:cs="Arial"/>
        </w:rPr>
      </w:pPr>
    </w:p>
    <w:p w:rsidR="00206C97" w:rsidRPr="00EA08BA" w:rsidRDefault="00206C97" w:rsidP="007A00C3">
      <w:pPr>
        <w:ind w:firstLine="709"/>
        <w:jc w:val="both"/>
        <w:rPr>
          <w:rFonts w:ascii="Arial" w:hAnsi="Arial" w:cs="Arial"/>
        </w:rPr>
      </w:pPr>
    </w:p>
    <w:p w:rsidR="007D7DED" w:rsidRPr="00EA08BA" w:rsidRDefault="007D7DED" w:rsidP="007A00C3">
      <w:pPr>
        <w:ind w:firstLine="709"/>
        <w:jc w:val="both"/>
        <w:rPr>
          <w:rFonts w:ascii="Arial" w:hAnsi="Arial" w:cs="Arial"/>
          <w:color w:val="FF0000"/>
        </w:rPr>
      </w:pPr>
    </w:p>
    <w:p w:rsidR="007A00C3" w:rsidRPr="00EA08BA" w:rsidRDefault="007A00C3" w:rsidP="007A00C3">
      <w:pPr>
        <w:jc w:val="center"/>
        <w:rPr>
          <w:rFonts w:ascii="Arial" w:hAnsi="Arial" w:cs="Arial"/>
          <w:color w:val="FF0000"/>
        </w:rPr>
      </w:pPr>
    </w:p>
    <w:p w:rsidR="007A00C3" w:rsidRPr="00EA08BA" w:rsidRDefault="007A00C3" w:rsidP="007A00C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Объемы работ по объектам водоснабжения.</w:t>
      </w:r>
    </w:p>
    <w:p w:rsidR="007A00C3" w:rsidRPr="00A10152" w:rsidRDefault="00AC592B" w:rsidP="007A00C3">
      <w:pPr>
        <w:ind w:firstLine="360"/>
        <w:jc w:val="right"/>
        <w:rPr>
          <w:rFonts w:ascii="Arial" w:hAnsi="Arial" w:cs="Arial"/>
        </w:rPr>
      </w:pPr>
      <w:r>
        <w:t>Таблица № 3</w:t>
      </w:r>
      <w:r w:rsidR="007A00C3">
        <w:t>.</w:t>
      </w:r>
    </w:p>
    <w:tbl>
      <w:tblPr>
        <w:tblW w:w="9615" w:type="dxa"/>
        <w:tblInd w:w="-20" w:type="dxa"/>
        <w:tblLayout w:type="fixed"/>
        <w:tblLook w:val="04A0"/>
      </w:tblPr>
      <w:tblGrid>
        <w:gridCol w:w="644"/>
        <w:gridCol w:w="4978"/>
        <w:gridCol w:w="985"/>
        <w:gridCol w:w="3008"/>
      </w:tblGrid>
      <w:tr w:rsidR="00BA0E78" w:rsidRPr="00A10152" w:rsidTr="00BA0E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№</w:t>
            </w:r>
          </w:p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proofErr w:type="spellStart"/>
            <w:proofErr w:type="gramStart"/>
            <w:r w:rsidRPr="00A1015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0152">
              <w:rPr>
                <w:rFonts w:ascii="Arial" w:hAnsi="Arial" w:cs="Arial"/>
              </w:rPr>
              <w:t>/</w:t>
            </w:r>
            <w:proofErr w:type="spellStart"/>
            <w:r w:rsidRPr="00A1015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Ед.</w:t>
            </w:r>
          </w:p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proofErr w:type="spellStart"/>
            <w:r w:rsidRPr="00A10152">
              <w:rPr>
                <w:rFonts w:ascii="Arial" w:hAnsi="Arial" w:cs="Arial"/>
              </w:rPr>
              <w:t>изм</w:t>
            </w:r>
            <w:proofErr w:type="spellEnd"/>
            <w:r w:rsidRPr="00A10152">
              <w:rPr>
                <w:rFonts w:ascii="Arial" w:hAnsi="Arial" w:cs="Arial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eastAsia="Andale Sans UI" w:hAnsi="Arial" w:cs="Arial"/>
                <w:kern w:val="2"/>
                <w:lang w:eastAsia="zh-CN"/>
              </w:rPr>
              <w:t>Кол-во</w:t>
            </w:r>
          </w:p>
        </w:tc>
      </w:tr>
      <w:tr w:rsidR="00206C97" w:rsidRPr="00A10152" w:rsidTr="00BA0E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Установка фильтров на водонапорных скважинах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C97" w:rsidRDefault="00206C97" w:rsidP="00BA0E78">
            <w:pPr>
              <w:jc w:val="center"/>
              <w:rPr>
                <w:rFonts w:ascii="Arial" w:eastAsia="Andale Sans UI" w:hAnsi="Arial" w:cs="Arial"/>
                <w:lang w:eastAsia="zh-CN"/>
              </w:rPr>
            </w:pPr>
            <w:r>
              <w:rPr>
                <w:rFonts w:ascii="Arial" w:eastAsia="Andale Sans UI" w:hAnsi="Arial" w:cs="Arial"/>
                <w:lang w:eastAsia="zh-CN"/>
              </w:rPr>
              <w:t>2</w:t>
            </w:r>
          </w:p>
          <w:p w:rsidR="00206C97" w:rsidRPr="00A10152" w:rsidRDefault="00206C97" w:rsidP="00206C97">
            <w:pPr>
              <w:rPr>
                <w:rFonts w:ascii="Arial" w:eastAsia="Andale Sans UI" w:hAnsi="Arial" w:cs="Arial"/>
                <w:lang w:eastAsia="zh-CN"/>
              </w:rPr>
            </w:pPr>
            <w:r>
              <w:rPr>
                <w:rFonts w:ascii="Arial" w:eastAsia="Andale Sans UI" w:hAnsi="Arial" w:cs="Arial"/>
                <w:lang w:eastAsia="zh-CN"/>
              </w:rPr>
              <w:t>_______</w:t>
            </w:r>
            <w:bookmarkStart w:id="2" w:name="_GoBack"/>
            <w:bookmarkEnd w:id="2"/>
          </w:p>
        </w:tc>
      </w:tr>
      <w:tr w:rsidR="00206C97" w:rsidRPr="00A10152" w:rsidTr="00BA0E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Установка приборов учета объемов забираемых природных вод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eastAsia="Andale Sans UI" w:hAnsi="Arial" w:cs="Arial"/>
                <w:kern w:val="2"/>
                <w:lang w:eastAsia="zh-CN"/>
              </w:rPr>
              <w:t>2</w:t>
            </w:r>
          </w:p>
        </w:tc>
      </w:tr>
    </w:tbl>
    <w:p w:rsidR="0072688E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</w:p>
    <w:p w:rsidR="0072688E" w:rsidRPr="009A1B4D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  <w:r w:rsidRPr="0072688E">
        <w:rPr>
          <w:rStyle w:val="FontStyle74"/>
          <w:rFonts w:ascii="Arial" w:hAnsi="Arial" w:cs="Arial"/>
          <w:bCs w:val="0"/>
        </w:rPr>
        <w:t>8. Ожидаемый результат</w:t>
      </w:r>
    </w:p>
    <w:p w:rsidR="0072688E" w:rsidRPr="009A1B4D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both"/>
        <w:rPr>
          <w:rStyle w:val="FontStyle74"/>
          <w:rFonts w:ascii="Arial" w:hAnsi="Arial" w:cs="Arial"/>
          <w:b w:val="0"/>
          <w:bCs w:val="0"/>
        </w:rPr>
      </w:pPr>
      <w:r w:rsidRPr="009A1B4D">
        <w:rPr>
          <w:rStyle w:val="FontStyle74"/>
          <w:rFonts w:ascii="Arial" w:hAnsi="Arial" w:cs="Arial"/>
          <w:b w:val="0"/>
          <w:bCs w:val="0"/>
        </w:rPr>
        <w:t xml:space="preserve">          Ожидаемый результат от реализации схемы</w:t>
      </w:r>
      <w:r w:rsidRPr="009A1B4D">
        <w:rPr>
          <w:rFonts w:ascii="Arial" w:hAnsi="Arial" w:cs="Arial"/>
        </w:rPr>
        <w:t xml:space="preserve"> проекта хозяйственно - питьевого водоснабжения</w:t>
      </w:r>
      <w:r w:rsidRPr="009A1B4D">
        <w:rPr>
          <w:rStyle w:val="FontStyle74"/>
          <w:rFonts w:ascii="Arial" w:hAnsi="Arial" w:cs="Arial"/>
          <w:b w:val="0"/>
          <w:bCs w:val="0"/>
        </w:rPr>
        <w:t>: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обеспечение бесперебойным водоснабжением;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сокращение удельного расхода электроэнергии и других эксплуатационных затрат;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улучшение качества питьевой воды.</w:t>
      </w:r>
    </w:p>
    <w:p w:rsidR="0072688E" w:rsidRPr="009A1B4D" w:rsidRDefault="0072688E" w:rsidP="0072688E">
      <w:pPr>
        <w:rPr>
          <w:rFonts w:ascii="Arial" w:hAnsi="Arial" w:cs="Arial"/>
        </w:rPr>
      </w:pPr>
    </w:p>
    <w:p w:rsidR="007A00C3" w:rsidRPr="00A10152" w:rsidRDefault="007A00C3" w:rsidP="007A00C3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rPr>
          <w:rStyle w:val="FontStyle74"/>
          <w:rFonts w:ascii="Arial" w:hAnsi="Arial" w:cs="Arial"/>
          <w:bCs w:val="0"/>
        </w:rPr>
      </w:pPr>
    </w:p>
    <w:sectPr w:rsidR="007A00C3" w:rsidRPr="00A10152" w:rsidSect="00D8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79B975B9"/>
    <w:multiLevelType w:val="hybridMultilevel"/>
    <w:tmpl w:val="A1E458C4"/>
    <w:lvl w:ilvl="0" w:tplc="744E35F6">
      <w:start w:val="1"/>
      <w:numFmt w:val="decimal"/>
      <w:lvlText w:val="%1."/>
      <w:lvlJc w:val="left"/>
      <w:pPr>
        <w:tabs>
          <w:tab w:val="num" w:pos="3601"/>
        </w:tabs>
        <w:ind w:left="3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00C3"/>
    <w:rsid w:val="00103865"/>
    <w:rsid w:val="00120C93"/>
    <w:rsid w:val="001D33C2"/>
    <w:rsid w:val="00206C97"/>
    <w:rsid w:val="00276D8C"/>
    <w:rsid w:val="00365712"/>
    <w:rsid w:val="00365F20"/>
    <w:rsid w:val="00381EA9"/>
    <w:rsid w:val="003D5C3C"/>
    <w:rsid w:val="003E3797"/>
    <w:rsid w:val="00413230"/>
    <w:rsid w:val="004555B9"/>
    <w:rsid w:val="00463081"/>
    <w:rsid w:val="004B73F0"/>
    <w:rsid w:val="004F42BA"/>
    <w:rsid w:val="004F5253"/>
    <w:rsid w:val="00510800"/>
    <w:rsid w:val="00566A83"/>
    <w:rsid w:val="005C10F4"/>
    <w:rsid w:val="005E3645"/>
    <w:rsid w:val="005F6CFC"/>
    <w:rsid w:val="006249C3"/>
    <w:rsid w:val="00650724"/>
    <w:rsid w:val="006870C8"/>
    <w:rsid w:val="006C1F63"/>
    <w:rsid w:val="006E35A9"/>
    <w:rsid w:val="006F0F25"/>
    <w:rsid w:val="0072688E"/>
    <w:rsid w:val="007579F5"/>
    <w:rsid w:val="007A00C3"/>
    <w:rsid w:val="007D7DED"/>
    <w:rsid w:val="00815B0F"/>
    <w:rsid w:val="00847F91"/>
    <w:rsid w:val="009550DD"/>
    <w:rsid w:val="009A3161"/>
    <w:rsid w:val="00A10152"/>
    <w:rsid w:val="00A45050"/>
    <w:rsid w:val="00A97552"/>
    <w:rsid w:val="00AC592B"/>
    <w:rsid w:val="00AF064D"/>
    <w:rsid w:val="00B333C4"/>
    <w:rsid w:val="00BA0E78"/>
    <w:rsid w:val="00C22818"/>
    <w:rsid w:val="00D80EED"/>
    <w:rsid w:val="00EA08BA"/>
    <w:rsid w:val="00F368D5"/>
    <w:rsid w:val="00F47498"/>
    <w:rsid w:val="00FC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A00C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00C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7A00C3"/>
    <w:rPr>
      <w:color w:val="0000FF"/>
      <w:u w:val="single"/>
    </w:rPr>
  </w:style>
  <w:style w:type="paragraph" w:styleId="a0">
    <w:name w:val="Body Text"/>
    <w:basedOn w:val="a"/>
    <w:link w:val="a5"/>
    <w:unhideWhenUsed/>
    <w:rsid w:val="007A00C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7A00C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7A00C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7A00C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7A00C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7A00C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7A00C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7A00C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7A00C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7A00C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7A00C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7A00C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9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D7D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basedOn w:val="a"/>
    <w:next w:val="aa"/>
    <w:link w:val="ab"/>
    <w:qFormat/>
    <w:rsid w:val="00B333C4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rsid w:val="00B333C4"/>
    <w:rPr>
      <w:sz w:val="28"/>
    </w:rPr>
  </w:style>
  <w:style w:type="paragraph" w:styleId="aa">
    <w:name w:val="Title"/>
    <w:basedOn w:val="a"/>
    <w:next w:val="a"/>
    <w:link w:val="11"/>
    <w:uiPriority w:val="10"/>
    <w:qFormat/>
    <w:rsid w:val="00B33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a"/>
    <w:uiPriority w:val="10"/>
    <w:rsid w:val="00B333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1ACC-4CA0-4552-A4EB-644A2C63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2020-12-30T03:29:00Z</cp:lastPrinted>
  <dcterms:created xsi:type="dcterms:W3CDTF">2020-12-14T02:53:00Z</dcterms:created>
  <dcterms:modified xsi:type="dcterms:W3CDTF">2021-01-11T08:43:00Z</dcterms:modified>
</cp:coreProperties>
</file>