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3F" w:rsidRPr="004D755F" w:rsidRDefault="0049103F" w:rsidP="0049103F">
      <w:pPr>
        <w:tabs>
          <w:tab w:val="left" w:pos="0"/>
        </w:tabs>
        <w:spacing w:after="0" w:line="240" w:lineRule="auto"/>
        <w:ind w:right="-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03F" w:rsidRPr="004D755F" w:rsidRDefault="0049103F" w:rsidP="0049103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55F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КРАСНОЯРСКИЙ КРАЙ </w:t>
      </w:r>
    </w:p>
    <w:p w:rsidR="0049103F" w:rsidRPr="004D755F" w:rsidRDefault="0049103F" w:rsidP="0049103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755F">
        <w:rPr>
          <w:rFonts w:ascii="Arial" w:eastAsia="Times New Roman" w:hAnsi="Arial" w:cs="Arial"/>
          <w:sz w:val="24"/>
          <w:szCs w:val="24"/>
        </w:rPr>
        <w:t>БОБРОВСКИЙ СЕЛЬСОВЕТ БОЛЬШЕУЛУЙСКОГО</w:t>
      </w:r>
      <w:r w:rsidRPr="004D755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49103F" w:rsidRPr="004D755F" w:rsidRDefault="0049103F" w:rsidP="0049103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55F">
        <w:rPr>
          <w:rFonts w:ascii="Arial" w:eastAsia="Times New Roman" w:hAnsi="Arial" w:cs="Arial"/>
          <w:sz w:val="24"/>
          <w:szCs w:val="24"/>
        </w:rPr>
        <w:t>БОБРОВСКИЙ</w:t>
      </w:r>
      <w:r w:rsidRPr="004D755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  <w:r w:rsidRPr="004D755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9103F" w:rsidRPr="004D755F" w:rsidRDefault="0049103F" w:rsidP="0049103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03F" w:rsidRPr="004D755F" w:rsidRDefault="0049103F" w:rsidP="0049103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55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4D75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148D">
        <w:rPr>
          <w:rFonts w:ascii="Arial" w:eastAsia="Times New Roman" w:hAnsi="Arial" w:cs="Arial"/>
          <w:sz w:val="24"/>
          <w:szCs w:val="24"/>
          <w:lang w:eastAsia="ru-RU"/>
        </w:rPr>
        <w:t>(проект)</w:t>
      </w:r>
    </w:p>
    <w:p w:rsidR="0049103F" w:rsidRPr="004D755F" w:rsidRDefault="0049103F" w:rsidP="0049103F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12AD" w:rsidRPr="004D755F" w:rsidRDefault="0037148D" w:rsidP="00491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="0049103F" w:rsidRPr="004D755F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49103F" w:rsidRPr="004D75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B17A6" w:rsidRPr="004D75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A112AD" w:rsidRPr="004D755F">
        <w:rPr>
          <w:rFonts w:ascii="Arial" w:eastAsia="Times New Roman" w:hAnsi="Arial" w:cs="Arial"/>
          <w:sz w:val="24"/>
          <w:szCs w:val="24"/>
          <w:lang w:eastAsia="ru-RU"/>
        </w:rPr>
        <w:t>с. Бобровка</w:t>
      </w:r>
      <w:r w:rsidR="009B17A6" w:rsidRPr="004D755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</w:t>
      </w:r>
      <w:r w:rsidR="004D755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</w:t>
      </w:r>
      <w:r w:rsidR="004D755F" w:rsidRPr="004D75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…</w:t>
      </w:r>
      <w:bookmarkStart w:id="0" w:name="_GoBack"/>
      <w:bookmarkEnd w:id="0"/>
    </w:p>
    <w:p w:rsidR="0049103F" w:rsidRPr="004D755F" w:rsidRDefault="0049103F" w:rsidP="00491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755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D755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4D755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4D755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4D755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49103F" w:rsidRPr="004D755F" w:rsidRDefault="0049103F" w:rsidP="00491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49103F" w:rsidRPr="004D755F" w:rsidTr="00771D10">
        <w:tc>
          <w:tcPr>
            <w:tcW w:w="4785" w:type="dxa"/>
          </w:tcPr>
          <w:p w:rsidR="0049103F" w:rsidRPr="004D755F" w:rsidRDefault="0049103F" w:rsidP="00771D10">
            <w:pPr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4D755F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 внесении изменений в решение Бобровского сельского Совета  депутатов от 13.09.2005 № 14 </w:t>
            </w:r>
            <w:r w:rsidRPr="004D755F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br/>
              <w:t xml:space="preserve">«О земельном налоге» </w:t>
            </w:r>
          </w:p>
        </w:tc>
        <w:tc>
          <w:tcPr>
            <w:tcW w:w="4786" w:type="dxa"/>
          </w:tcPr>
          <w:p w:rsidR="0049103F" w:rsidRPr="004D755F" w:rsidRDefault="0049103F" w:rsidP="00771D10">
            <w:pPr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9103F" w:rsidRPr="004D755F" w:rsidRDefault="0049103F" w:rsidP="004910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49103F" w:rsidRPr="004D755F" w:rsidRDefault="0049103F" w:rsidP="0049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755F">
        <w:rPr>
          <w:rFonts w:ascii="Arial" w:eastAsia="Calibri" w:hAnsi="Arial" w:cs="Arial"/>
          <w:sz w:val="24"/>
          <w:szCs w:val="24"/>
        </w:rPr>
        <w:t>В соответствии с главой 31 Налогового кодекса Российской Федерации, руководствуясь статьями 22, 26 Устава Бобровского сельсовета Большеулуйского района Красноярского края Бобровский сельский Совет депутатов РЕШИЛ:</w:t>
      </w:r>
    </w:p>
    <w:p w:rsidR="0049103F" w:rsidRPr="004D755F" w:rsidRDefault="0049103F" w:rsidP="0049103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Внести в решение Бобровского сельского Совета депутатов от 13.09.2005 № 14 «</w:t>
      </w:r>
      <w:r w:rsidRPr="004D755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 земельном налоге</w:t>
      </w:r>
      <w:r w:rsidRPr="004D755F">
        <w:rPr>
          <w:rFonts w:ascii="Arial" w:hAnsi="Arial" w:cs="Arial"/>
          <w:sz w:val="24"/>
          <w:szCs w:val="24"/>
        </w:rPr>
        <w:t>» следующие изменения:</w:t>
      </w:r>
    </w:p>
    <w:p w:rsidR="0049103F" w:rsidRPr="004D755F" w:rsidRDefault="0049103F" w:rsidP="0049103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>подпункт 2.1 пункта 2 дополнить абзацем четвертым следующего содержания:</w:t>
      </w:r>
    </w:p>
    <w:p w:rsidR="0049103F" w:rsidRPr="004D755F" w:rsidRDefault="0049103F" w:rsidP="00491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«-</w:t>
      </w:r>
      <w:r w:rsidRPr="004D755F">
        <w:rPr>
          <w:rFonts w:ascii="Arial" w:hAnsi="Arial" w:cs="Arial"/>
          <w:b/>
          <w:sz w:val="24"/>
          <w:szCs w:val="24"/>
        </w:rPr>
        <w:t xml:space="preserve"> </w:t>
      </w:r>
      <w:r w:rsidRPr="004D755F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производства.»;</w:t>
      </w:r>
    </w:p>
    <w:p w:rsidR="0049103F" w:rsidRPr="004D755F" w:rsidRDefault="0049103F" w:rsidP="0049103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>пункт 2 дополнить подпунктом 2.3 следующего содержания: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 xml:space="preserve">«2.3. </w:t>
      </w:r>
      <w:r w:rsidR="00C77447" w:rsidRPr="004D755F">
        <w:rPr>
          <w:rFonts w:ascii="Arial" w:hAnsi="Arial" w:cs="Arial"/>
          <w:sz w:val="24"/>
          <w:szCs w:val="24"/>
        </w:rPr>
        <w:t>В размере 1,5</w:t>
      </w:r>
      <w:r w:rsidRPr="004D755F">
        <w:rPr>
          <w:rFonts w:ascii="Arial" w:hAnsi="Arial" w:cs="Arial"/>
          <w:sz w:val="24"/>
          <w:szCs w:val="24"/>
        </w:rPr>
        <w:t xml:space="preserve"> п</w:t>
      </w:r>
      <w:r w:rsidR="00C77447" w:rsidRPr="004D755F">
        <w:rPr>
          <w:rFonts w:ascii="Arial" w:hAnsi="Arial" w:cs="Arial"/>
          <w:sz w:val="24"/>
          <w:szCs w:val="24"/>
        </w:rPr>
        <w:t>роцента</w:t>
      </w:r>
      <w:r w:rsidR="00C77447" w:rsidRPr="004D755F">
        <w:rPr>
          <w:rFonts w:ascii="Arial" w:hAnsi="Arial" w:cs="Arial"/>
          <w:i/>
          <w:sz w:val="24"/>
          <w:szCs w:val="24"/>
        </w:rPr>
        <w:t xml:space="preserve"> </w:t>
      </w:r>
      <w:r w:rsidRPr="004D755F">
        <w:rPr>
          <w:rFonts w:ascii="Arial" w:hAnsi="Arial" w:cs="Arial"/>
          <w:sz w:val="24"/>
          <w:szCs w:val="24"/>
        </w:rPr>
        <w:t>в отношении прочих земельных участков.»;</w:t>
      </w:r>
    </w:p>
    <w:p w:rsidR="0049103F" w:rsidRPr="004D755F" w:rsidRDefault="0049103F" w:rsidP="0049103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>пункт 3 изложить в следующей редакции: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«3. Порядок уплаты налога и авансовых платежей по налогу.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Налог подлежит уплате налогоплательщиками - организациями по истечении налогового периода.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Указанные налогоплательщики уплачивают авансовые платежи по налогу по истечении отчетных периодов.»;</w:t>
      </w:r>
    </w:p>
    <w:p w:rsidR="0049103F" w:rsidRPr="004D755F" w:rsidRDefault="0049103F" w:rsidP="0049103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>в пункте 4:</w:t>
      </w:r>
    </w:p>
    <w:p w:rsidR="0049103F" w:rsidRPr="004D755F" w:rsidRDefault="0049103F" w:rsidP="0049103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>абзац первый изложить в следующей редакции: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«4. Установить следующие налоговые льготы, основания и порядок их применения:»;</w:t>
      </w:r>
    </w:p>
    <w:p w:rsidR="0049103F" w:rsidRPr="004D755F" w:rsidRDefault="00BF3E76" w:rsidP="0049103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 xml:space="preserve">дополнить </w:t>
      </w:r>
      <w:r w:rsidR="0049103F" w:rsidRPr="004D755F">
        <w:rPr>
          <w:rFonts w:ascii="Arial" w:hAnsi="Arial" w:cs="Arial"/>
          <w:b/>
          <w:sz w:val="24"/>
          <w:szCs w:val="24"/>
        </w:rPr>
        <w:t>подпункт</w:t>
      </w:r>
      <w:r w:rsidRPr="004D755F">
        <w:rPr>
          <w:rFonts w:ascii="Arial" w:hAnsi="Arial" w:cs="Arial"/>
          <w:b/>
          <w:sz w:val="24"/>
          <w:szCs w:val="24"/>
        </w:rPr>
        <w:t>ом</w:t>
      </w:r>
      <w:r w:rsidR="0049103F" w:rsidRPr="004D755F">
        <w:rPr>
          <w:rFonts w:ascii="Arial" w:hAnsi="Arial" w:cs="Arial"/>
          <w:b/>
          <w:sz w:val="24"/>
          <w:szCs w:val="24"/>
        </w:rPr>
        <w:t xml:space="preserve"> 4.1 в следующей редакции: </w:t>
      </w:r>
    </w:p>
    <w:p w:rsidR="0049103F" w:rsidRPr="004D755F" w:rsidRDefault="0049103F" w:rsidP="0049103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«4.1. Дополнительно к льготам, установленным главой 31 Налогового кодекса РФ,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владении, для следующих категорий налогоплательщиков: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1) Садоводческих и огороднических некоммерческих товариществ, а также членов этих товариществ;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 xml:space="preserve">2) Физических лиц, которым для индивидуального жилищного строительства предоставлены земельные участки, расположенные по улицам: </w:t>
      </w:r>
      <w:r w:rsidR="00BF3E76" w:rsidRPr="004D755F">
        <w:rPr>
          <w:rFonts w:ascii="Arial" w:hAnsi="Arial" w:cs="Arial"/>
          <w:sz w:val="24"/>
          <w:szCs w:val="24"/>
        </w:rPr>
        <w:t xml:space="preserve">Лесная д. Черемшанка, улицам Новая, Школьная, Центральная села Бобровка, улицам Станционная, Гаражная, Новая, Школьная, Гагарина, Зеленая, Центральная, переулка Банный поселка Таежка Бобровского сельсовета, </w:t>
      </w:r>
      <w:r w:rsidRPr="004D755F">
        <w:rPr>
          <w:rFonts w:ascii="Arial" w:hAnsi="Arial" w:cs="Arial"/>
          <w:sz w:val="24"/>
          <w:szCs w:val="24"/>
        </w:rPr>
        <w:t>в отношении этих земельных участков;</w:t>
      </w:r>
    </w:p>
    <w:p w:rsidR="0049103F" w:rsidRPr="004D755F" w:rsidRDefault="0049103F" w:rsidP="0049103F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lastRenderedPageBreak/>
        <w:t>Неполных семей (семей, в которых дети воспитываются только одним из родителей).»;</w:t>
      </w:r>
    </w:p>
    <w:p w:rsidR="0049103F" w:rsidRPr="004D755F" w:rsidRDefault="00C967C7" w:rsidP="0049103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 xml:space="preserve">дополнить </w:t>
      </w:r>
      <w:r w:rsidR="0049103F" w:rsidRPr="004D755F">
        <w:rPr>
          <w:rFonts w:ascii="Arial" w:hAnsi="Arial" w:cs="Arial"/>
          <w:b/>
          <w:sz w:val="24"/>
          <w:szCs w:val="24"/>
        </w:rPr>
        <w:t>подпункт</w:t>
      </w:r>
      <w:r w:rsidRPr="004D755F">
        <w:rPr>
          <w:rFonts w:ascii="Arial" w:hAnsi="Arial" w:cs="Arial"/>
          <w:b/>
          <w:sz w:val="24"/>
          <w:szCs w:val="24"/>
        </w:rPr>
        <w:t xml:space="preserve"> 4.2 следующего содержания</w:t>
      </w:r>
      <w:r w:rsidR="0049103F" w:rsidRPr="004D755F">
        <w:rPr>
          <w:rFonts w:ascii="Arial" w:hAnsi="Arial" w:cs="Arial"/>
          <w:b/>
          <w:sz w:val="24"/>
          <w:szCs w:val="24"/>
        </w:rPr>
        <w:t>: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«4.2. Уменьшение налоговой базы в соответствии с подпунктом 4.1 пункта 4 производится в отношении одного земельного участка по выбору налогоплательщика.»;</w:t>
      </w:r>
    </w:p>
    <w:p w:rsidR="0049103F" w:rsidRPr="004D755F" w:rsidRDefault="00C967C7" w:rsidP="0049103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 xml:space="preserve">дополнить </w:t>
      </w:r>
      <w:r w:rsidR="0049103F" w:rsidRPr="004D755F">
        <w:rPr>
          <w:rFonts w:ascii="Arial" w:hAnsi="Arial" w:cs="Arial"/>
          <w:b/>
          <w:sz w:val="24"/>
          <w:szCs w:val="24"/>
        </w:rPr>
        <w:t xml:space="preserve">подпункт 4.3 </w:t>
      </w:r>
      <w:r w:rsidRPr="004D755F">
        <w:rPr>
          <w:rFonts w:ascii="Arial" w:hAnsi="Arial" w:cs="Arial"/>
          <w:b/>
          <w:sz w:val="24"/>
          <w:szCs w:val="24"/>
        </w:rPr>
        <w:t>следующего содержания</w:t>
      </w:r>
      <w:r w:rsidR="0049103F" w:rsidRPr="004D755F">
        <w:rPr>
          <w:rFonts w:ascii="Arial" w:hAnsi="Arial" w:cs="Arial"/>
          <w:b/>
          <w:sz w:val="24"/>
          <w:szCs w:val="24"/>
        </w:rPr>
        <w:t>:</w:t>
      </w:r>
    </w:p>
    <w:p w:rsidR="0049103F" w:rsidRPr="004D755F" w:rsidRDefault="0049103F" w:rsidP="0049103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 xml:space="preserve">«4.3. Налоговые льготы, установленные пунктом 4.1 пункта 4, не распространяются на земельные участки (части, доли земельных участков), сдаваемые в аренду.»; </w:t>
      </w:r>
    </w:p>
    <w:p w:rsidR="0049103F" w:rsidRPr="004D755F" w:rsidRDefault="00C967C7" w:rsidP="0049103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>дополнить подпунктом 4.4</w:t>
      </w:r>
      <w:r w:rsidR="0049103F" w:rsidRPr="004D755F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49103F" w:rsidRPr="004D755F" w:rsidRDefault="0049103F" w:rsidP="004910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«4.5.</w:t>
      </w:r>
      <w:r w:rsidRPr="004D755F">
        <w:rPr>
          <w:rFonts w:ascii="Arial" w:hAnsi="Arial" w:cs="Arial"/>
          <w:b/>
          <w:sz w:val="24"/>
          <w:szCs w:val="24"/>
        </w:rPr>
        <w:t xml:space="preserve"> </w:t>
      </w:r>
      <w:r w:rsidRPr="004D755F">
        <w:rPr>
          <w:rFonts w:ascii="Arial" w:hAnsi="Arial" w:cs="Arial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РФ.»;</w:t>
      </w:r>
    </w:p>
    <w:p w:rsidR="0049103F" w:rsidRPr="004D755F" w:rsidRDefault="0049103F" w:rsidP="0049103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b/>
          <w:sz w:val="24"/>
          <w:szCs w:val="24"/>
        </w:rPr>
        <w:t>пункт 6 исключить.</w:t>
      </w:r>
    </w:p>
    <w:p w:rsidR="0049103F" w:rsidRPr="004D755F" w:rsidRDefault="0049103F" w:rsidP="0049103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4D755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</w:t>
      </w:r>
      <w:r w:rsidR="00C967C7" w:rsidRPr="004D755F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возложить на заместителя главы сельсовета</w:t>
      </w:r>
      <w:r w:rsidRPr="004D75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103F" w:rsidRPr="004D755F" w:rsidRDefault="0049103F" w:rsidP="0049103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Настоящее решение вступает в силу со дн</w:t>
      </w:r>
      <w:r w:rsidR="00C967C7" w:rsidRPr="004D755F">
        <w:rPr>
          <w:rFonts w:ascii="Arial" w:hAnsi="Arial" w:cs="Arial"/>
          <w:sz w:val="24"/>
          <w:szCs w:val="24"/>
        </w:rPr>
        <w:t xml:space="preserve">я его официального обнародования в </w:t>
      </w:r>
      <w:r w:rsidR="00A112AD" w:rsidRPr="004D755F">
        <w:rPr>
          <w:rFonts w:ascii="Arial" w:hAnsi="Arial" w:cs="Arial"/>
          <w:sz w:val="24"/>
          <w:szCs w:val="24"/>
        </w:rPr>
        <w:t>местах общественного пользования.</w:t>
      </w:r>
    </w:p>
    <w:p w:rsidR="0049103F" w:rsidRPr="004D755F" w:rsidRDefault="0049103F" w:rsidP="0049103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4D755F" w:rsidRDefault="004D755F" w:rsidP="0049103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4D755F" w:rsidRDefault="004D755F" w:rsidP="0049103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49103F" w:rsidRPr="004D755F" w:rsidRDefault="0049103F" w:rsidP="0049103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>Председ</w:t>
      </w:r>
      <w:r w:rsidR="00C967C7" w:rsidRPr="004D755F">
        <w:rPr>
          <w:rFonts w:ascii="Arial" w:hAnsi="Arial" w:cs="Arial"/>
          <w:sz w:val="24"/>
          <w:szCs w:val="24"/>
        </w:rPr>
        <w:t>атель Совета депутатов</w:t>
      </w:r>
      <w:r w:rsidR="00C967C7" w:rsidRPr="004D755F">
        <w:rPr>
          <w:rFonts w:ascii="Arial" w:hAnsi="Arial" w:cs="Arial"/>
          <w:sz w:val="24"/>
          <w:szCs w:val="24"/>
        </w:rPr>
        <w:tab/>
      </w:r>
      <w:r w:rsidR="00C967C7" w:rsidRPr="004D755F">
        <w:rPr>
          <w:rFonts w:ascii="Arial" w:hAnsi="Arial" w:cs="Arial"/>
          <w:sz w:val="24"/>
          <w:szCs w:val="24"/>
        </w:rPr>
        <w:tab/>
      </w:r>
      <w:r w:rsidR="00C967C7" w:rsidRPr="004D755F">
        <w:rPr>
          <w:rFonts w:ascii="Arial" w:hAnsi="Arial" w:cs="Arial"/>
          <w:sz w:val="24"/>
          <w:szCs w:val="24"/>
        </w:rPr>
        <w:tab/>
      </w:r>
      <w:r w:rsidR="00C967C7" w:rsidRPr="004D755F">
        <w:rPr>
          <w:rFonts w:ascii="Arial" w:hAnsi="Arial" w:cs="Arial"/>
          <w:sz w:val="24"/>
          <w:szCs w:val="24"/>
        </w:rPr>
        <w:tab/>
      </w:r>
      <w:r w:rsidR="004D755F">
        <w:rPr>
          <w:rFonts w:ascii="Arial" w:hAnsi="Arial" w:cs="Arial"/>
          <w:sz w:val="24"/>
          <w:szCs w:val="24"/>
        </w:rPr>
        <w:t xml:space="preserve">                      В.К.Бочкин</w:t>
      </w:r>
      <w:r w:rsidR="00C967C7" w:rsidRPr="004D755F">
        <w:rPr>
          <w:rFonts w:ascii="Arial" w:hAnsi="Arial" w:cs="Arial"/>
          <w:sz w:val="24"/>
          <w:szCs w:val="24"/>
        </w:rPr>
        <w:tab/>
      </w:r>
      <w:r w:rsidR="00A112AD" w:rsidRPr="004D755F">
        <w:rPr>
          <w:rFonts w:ascii="Arial" w:hAnsi="Arial" w:cs="Arial"/>
          <w:sz w:val="24"/>
          <w:szCs w:val="24"/>
        </w:rPr>
        <w:t xml:space="preserve">          </w:t>
      </w:r>
      <w:r w:rsidR="00C967C7" w:rsidRPr="004D755F">
        <w:rPr>
          <w:rFonts w:ascii="Arial" w:hAnsi="Arial" w:cs="Arial"/>
          <w:sz w:val="24"/>
          <w:szCs w:val="24"/>
        </w:rPr>
        <w:t xml:space="preserve"> </w:t>
      </w:r>
      <w:r w:rsidR="00A112AD" w:rsidRPr="004D755F">
        <w:rPr>
          <w:rFonts w:ascii="Arial" w:hAnsi="Arial" w:cs="Arial"/>
          <w:sz w:val="24"/>
          <w:szCs w:val="24"/>
        </w:rPr>
        <w:t xml:space="preserve">              </w:t>
      </w:r>
    </w:p>
    <w:p w:rsidR="004D755F" w:rsidRDefault="004D755F" w:rsidP="00A112AD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45444B" w:rsidRPr="004D755F" w:rsidRDefault="0049103F" w:rsidP="00A112AD">
      <w:pPr>
        <w:tabs>
          <w:tab w:val="num" w:pos="567"/>
          <w:tab w:val="left" w:pos="1134"/>
        </w:tabs>
        <w:ind w:right="-1"/>
        <w:rPr>
          <w:rFonts w:ascii="Arial" w:hAnsi="Arial" w:cs="Arial"/>
          <w:bCs/>
          <w:i/>
          <w:sz w:val="24"/>
          <w:szCs w:val="24"/>
        </w:rPr>
      </w:pPr>
      <w:r w:rsidRPr="004D755F">
        <w:rPr>
          <w:rFonts w:ascii="Arial" w:hAnsi="Arial" w:cs="Arial"/>
          <w:sz w:val="24"/>
          <w:szCs w:val="24"/>
        </w:rPr>
        <w:t xml:space="preserve">Глава сельсовета      </w:t>
      </w:r>
      <w:r w:rsidRPr="004D755F">
        <w:rPr>
          <w:rFonts w:ascii="Arial" w:hAnsi="Arial" w:cs="Arial"/>
          <w:sz w:val="24"/>
          <w:szCs w:val="24"/>
        </w:rPr>
        <w:tab/>
      </w:r>
      <w:r w:rsidRPr="004D755F">
        <w:rPr>
          <w:rFonts w:ascii="Arial" w:hAnsi="Arial" w:cs="Arial"/>
          <w:sz w:val="24"/>
          <w:szCs w:val="24"/>
        </w:rPr>
        <w:tab/>
      </w:r>
      <w:r w:rsidRPr="004D755F">
        <w:rPr>
          <w:rFonts w:ascii="Arial" w:hAnsi="Arial" w:cs="Arial"/>
          <w:sz w:val="24"/>
          <w:szCs w:val="24"/>
        </w:rPr>
        <w:tab/>
      </w:r>
      <w:r w:rsidRPr="004D755F">
        <w:rPr>
          <w:rFonts w:ascii="Arial" w:hAnsi="Arial" w:cs="Arial"/>
          <w:sz w:val="24"/>
          <w:szCs w:val="24"/>
        </w:rPr>
        <w:tab/>
      </w:r>
      <w:r w:rsidRPr="004D755F">
        <w:rPr>
          <w:rFonts w:ascii="Arial" w:hAnsi="Arial" w:cs="Arial"/>
          <w:sz w:val="24"/>
          <w:szCs w:val="24"/>
        </w:rPr>
        <w:tab/>
      </w:r>
      <w:r w:rsidRPr="004D755F">
        <w:rPr>
          <w:rFonts w:ascii="Arial" w:hAnsi="Arial" w:cs="Arial"/>
          <w:sz w:val="24"/>
          <w:szCs w:val="24"/>
        </w:rPr>
        <w:tab/>
      </w:r>
      <w:r w:rsidRPr="004D755F">
        <w:rPr>
          <w:rFonts w:ascii="Arial" w:hAnsi="Arial" w:cs="Arial"/>
          <w:sz w:val="24"/>
          <w:szCs w:val="24"/>
        </w:rPr>
        <w:tab/>
      </w:r>
      <w:r w:rsidR="00A112AD" w:rsidRPr="004D755F">
        <w:rPr>
          <w:rFonts w:ascii="Arial" w:hAnsi="Arial" w:cs="Arial"/>
          <w:sz w:val="24"/>
          <w:szCs w:val="24"/>
        </w:rPr>
        <w:t xml:space="preserve">            Ю.А.Пивкин</w:t>
      </w:r>
    </w:p>
    <w:sectPr w:rsidR="0045444B" w:rsidRPr="004D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8C" w:rsidRDefault="004D298C" w:rsidP="0049103F">
      <w:pPr>
        <w:spacing w:after="0" w:line="240" w:lineRule="auto"/>
      </w:pPr>
      <w:r>
        <w:separator/>
      </w:r>
    </w:p>
  </w:endnote>
  <w:endnote w:type="continuationSeparator" w:id="0">
    <w:p w:rsidR="004D298C" w:rsidRDefault="004D298C" w:rsidP="0049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8C" w:rsidRDefault="004D298C" w:rsidP="0049103F">
      <w:pPr>
        <w:spacing w:after="0" w:line="240" w:lineRule="auto"/>
      </w:pPr>
      <w:r>
        <w:separator/>
      </w:r>
    </w:p>
  </w:footnote>
  <w:footnote w:type="continuationSeparator" w:id="0">
    <w:p w:rsidR="004D298C" w:rsidRDefault="004D298C" w:rsidP="0049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B12F1"/>
    <w:multiLevelType w:val="multilevel"/>
    <w:tmpl w:val="597EC16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3F"/>
    <w:rsid w:val="00137297"/>
    <w:rsid w:val="00246F93"/>
    <w:rsid w:val="0037148D"/>
    <w:rsid w:val="0045444B"/>
    <w:rsid w:val="0049103F"/>
    <w:rsid w:val="004D298C"/>
    <w:rsid w:val="004D755F"/>
    <w:rsid w:val="00952A58"/>
    <w:rsid w:val="009B17A6"/>
    <w:rsid w:val="00A112AD"/>
    <w:rsid w:val="00BF3E76"/>
    <w:rsid w:val="00C77447"/>
    <w:rsid w:val="00C967C7"/>
    <w:rsid w:val="00D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DEB5"/>
  <w15:chartTrackingRefBased/>
  <w15:docId w15:val="{06663703-9DFD-4AB9-B85F-56B59B7B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3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910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10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103F"/>
    <w:rPr>
      <w:vertAlign w:val="superscript"/>
    </w:rPr>
  </w:style>
  <w:style w:type="table" w:styleId="a7">
    <w:name w:val="Table Grid"/>
    <w:basedOn w:val="a1"/>
    <w:uiPriority w:val="59"/>
    <w:rsid w:val="0049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8</cp:revision>
  <cp:lastPrinted>2021-03-09T01:27:00Z</cp:lastPrinted>
  <dcterms:created xsi:type="dcterms:W3CDTF">2021-02-25T02:50:00Z</dcterms:created>
  <dcterms:modified xsi:type="dcterms:W3CDTF">2021-06-18T01:36:00Z</dcterms:modified>
</cp:coreProperties>
</file>