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F" w:rsidRPr="00F328AF" w:rsidRDefault="00F328AF" w:rsidP="00F328AF">
      <w:pPr>
        <w:jc w:val="center"/>
        <w:rPr>
          <w:rFonts w:ascii="Times New Roman" w:hAnsi="Times New Roman"/>
          <w:b/>
          <w:sz w:val="28"/>
          <w:szCs w:val="28"/>
        </w:rPr>
      </w:pPr>
      <w:r w:rsidRPr="00F328AF">
        <w:rPr>
          <w:rFonts w:ascii="Times New Roman" w:hAnsi="Times New Roman"/>
          <w:b/>
          <w:sz w:val="28"/>
          <w:szCs w:val="28"/>
        </w:rPr>
        <w:t>АДМИНИСТРАЦИЯ БЫЧКОВСКОГО СЕЛЬСОВЕТА</w:t>
      </w:r>
    </w:p>
    <w:p w:rsidR="00F328AF" w:rsidRPr="00F328AF" w:rsidRDefault="00F328AF" w:rsidP="00F328AF">
      <w:pPr>
        <w:jc w:val="center"/>
        <w:rPr>
          <w:rFonts w:ascii="Times New Roman" w:hAnsi="Times New Roman"/>
          <w:b/>
          <w:sz w:val="28"/>
          <w:szCs w:val="28"/>
        </w:rPr>
      </w:pPr>
      <w:r w:rsidRPr="00F328AF">
        <w:rPr>
          <w:rFonts w:ascii="Times New Roman" w:hAnsi="Times New Roman"/>
          <w:b/>
          <w:sz w:val="28"/>
          <w:szCs w:val="28"/>
        </w:rPr>
        <w:t>БОЛЬШЕУЛУЙСКОГО РАЙОНА</w:t>
      </w:r>
      <w:r w:rsidRPr="00F328AF">
        <w:rPr>
          <w:rFonts w:ascii="Times New Roman" w:hAnsi="Times New Roman"/>
          <w:b/>
          <w:sz w:val="28"/>
          <w:szCs w:val="28"/>
        </w:rPr>
        <w:br/>
        <w:t>КРАСНОЯРСКОГО КРАЯ</w:t>
      </w:r>
    </w:p>
    <w:p w:rsidR="00F328AF" w:rsidRPr="00F328AF" w:rsidRDefault="00F328AF" w:rsidP="00F328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AF" w:rsidRPr="00F328AF" w:rsidRDefault="00F328AF" w:rsidP="00F328A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F328AF">
        <w:rPr>
          <w:rFonts w:ascii="Times New Roman" w:hAnsi="Times New Roman"/>
          <w:b/>
          <w:sz w:val="28"/>
          <w:szCs w:val="28"/>
        </w:rPr>
        <w:t>ПОСТАНОВЛЕНИЕ</w:t>
      </w:r>
    </w:p>
    <w:p w:rsidR="008C3C49" w:rsidRPr="00F328AF" w:rsidRDefault="008C3C49" w:rsidP="008C3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C49" w:rsidRPr="0076041B" w:rsidRDefault="008C3C49" w:rsidP="008C3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485" w:rsidRPr="0076041B" w:rsidRDefault="0011035D" w:rsidP="00C0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</w:t>
      </w:r>
      <w:r w:rsidR="008C3C49" w:rsidRPr="0076041B">
        <w:rPr>
          <w:rFonts w:ascii="Times New Roman" w:hAnsi="Times New Roman"/>
          <w:sz w:val="28"/>
          <w:szCs w:val="28"/>
        </w:rPr>
        <w:t xml:space="preserve">0.2021                         </w:t>
      </w:r>
      <w:r w:rsidR="00F328A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F328AF">
        <w:rPr>
          <w:rFonts w:ascii="Times New Roman" w:hAnsi="Times New Roman"/>
          <w:sz w:val="28"/>
          <w:szCs w:val="28"/>
        </w:rPr>
        <w:t>с</w:t>
      </w:r>
      <w:proofErr w:type="gramEnd"/>
      <w:r w:rsidR="00F328AF">
        <w:rPr>
          <w:rFonts w:ascii="Times New Roman" w:hAnsi="Times New Roman"/>
          <w:sz w:val="28"/>
          <w:szCs w:val="28"/>
        </w:rPr>
        <w:t>. Бычки</w:t>
      </w:r>
      <w:r w:rsidR="008C3C49" w:rsidRPr="0076041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№ 9</w:t>
      </w:r>
    </w:p>
    <w:p w:rsidR="00C045F3" w:rsidRPr="0076041B" w:rsidRDefault="00C045F3" w:rsidP="00C0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485" w:rsidRPr="0076041B" w:rsidRDefault="008C3C49" w:rsidP="002514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>перечня налоговых расходов и оценки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расходов </w:t>
      </w:r>
      <w:proofErr w:type="spellStart"/>
      <w:r w:rsidR="00F328AF">
        <w:rPr>
          <w:rFonts w:ascii="Times New Roman" w:eastAsia="Times New Roman" w:hAnsi="Times New Roman"/>
          <w:bCs/>
          <w:sz w:val="28"/>
          <w:szCs w:val="28"/>
          <w:lang w:eastAsia="ru-RU"/>
        </w:rPr>
        <w:t>Бычковского</w:t>
      </w:r>
      <w:proofErr w:type="spellEnd"/>
      <w:r w:rsidR="00251485" w:rsidRPr="00760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251485" w:rsidRPr="0076041B" w:rsidRDefault="00251485" w:rsidP="002514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41B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Российской Федерации, </w:t>
      </w:r>
      <w:proofErr w:type="gramStart"/>
      <w:r w:rsidR="00F328AF">
        <w:rPr>
          <w:rFonts w:ascii="Times New Roman" w:hAnsi="Times New Roman"/>
          <w:sz w:val="28"/>
          <w:szCs w:val="28"/>
        </w:rPr>
        <w:t>руководствуясь Уставом</w:t>
      </w:r>
      <w:r w:rsidRPr="00760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8AF">
        <w:rPr>
          <w:rFonts w:ascii="Times New Roman" w:eastAsia="Times New Roman" w:hAnsi="Times New Roman"/>
          <w:bCs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51485" w:rsidRPr="0076041B" w:rsidRDefault="00C045F3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8C3C49" w:rsidRDefault="00C045F3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6041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r w:rsidR="00F328AF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F328A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F328AF">
        <w:rPr>
          <w:rFonts w:ascii="Times New Roman" w:hAnsi="Times New Roman"/>
          <w:sz w:val="28"/>
          <w:szCs w:val="28"/>
        </w:rPr>
        <w:t xml:space="preserve"> района».</w:t>
      </w:r>
    </w:p>
    <w:p w:rsidR="00F328AF" w:rsidRDefault="00F328AF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35D" w:rsidRDefault="0011035D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8AF" w:rsidRPr="0076041B" w:rsidRDefault="00F328AF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а сельсовета                                                                                 Л.Ж. Быкова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8C3C49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5F3" w:rsidRDefault="00C045F3" w:rsidP="00F32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328AF" w:rsidRDefault="00F328AF" w:rsidP="00F32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AF" w:rsidRPr="0076041B" w:rsidRDefault="00F328AF" w:rsidP="00F32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12E" w:rsidRPr="0076041B" w:rsidRDefault="00CA612E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CA612E" w:rsidP="00F328A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377A1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Приложение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035D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377A1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A1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251485" w:rsidRPr="0076041B" w:rsidRDefault="0011035D" w:rsidP="0011035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01.10 2021 № 9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CA612E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ПЕРЕЧНЯ НАЛОГОВЫХ РАСХОДОВ 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БЫЧКОВСКОГО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 И ОЦЕНКИ НАЛОГОВЫХ</w:t>
      </w:r>
      <w:r w:rsidR="00CA612E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</w:p>
    <w:p w:rsidR="00251485" w:rsidRPr="0076041B" w:rsidRDefault="00F328AF" w:rsidP="00F3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БЫЧКОВСКОГО </w:t>
      </w:r>
      <w:r w:rsidR="00251485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формирования перечня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2. В целях настоящего Порядка применяются следующие понятия: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социально-экономического развития, не относящихся к муниципальным программам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41B">
        <w:rPr>
          <w:rFonts w:ascii="Times New Roman" w:hAnsi="Times New Roman"/>
          <w:iCs/>
          <w:sz w:val="28"/>
          <w:szCs w:val="28"/>
        </w:rPr>
        <w:t xml:space="preserve">«соисполнитель куратора налогового расхода» -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</w:t>
      </w:r>
      <w:r w:rsidRPr="0076041B">
        <w:rPr>
          <w:rFonts w:ascii="Times New Roman" w:hAnsi="Times New Roman"/>
          <w:iCs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r w:rsidR="00F123E2" w:rsidRPr="0076041B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iCs/>
          <w:sz w:val="28"/>
          <w:szCs w:val="28"/>
        </w:rPr>
        <w:t xml:space="preserve">, за реализацию мероприятий, связанных с осуществлением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iCs/>
          <w:sz w:val="28"/>
          <w:szCs w:val="28"/>
        </w:rPr>
        <w:t xml:space="preserve"> в рамках муниципальных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«перечень налоговых расходов» - документ, содержащий сведения о р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аспределении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целями муниципальных программ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(или), целями социально-экономической политики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о кураторах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3. В целях оценки налоговых расходов Администрация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1) формирует перечень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кураторы налоговых расходов: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hAnsi="Times New Roman"/>
          <w:sz w:val="28"/>
          <w:szCs w:val="28"/>
        </w:rPr>
        <w:lastRenderedPageBreak/>
        <w:t xml:space="preserve">5.1. В целях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hAnsi="Times New Roman"/>
          <w:sz w:val="28"/>
          <w:szCs w:val="28"/>
        </w:rPr>
        <w:t xml:space="preserve"> </w:t>
      </w:r>
      <w:r w:rsidR="00F123E2" w:rsidRPr="0076041B">
        <w:rPr>
          <w:rFonts w:ascii="Times New Roman" w:hAnsi="Times New Roman"/>
          <w:sz w:val="28"/>
          <w:szCs w:val="28"/>
        </w:rPr>
        <w:t>сельсовета</w:t>
      </w:r>
      <w:r w:rsidRPr="0076041B">
        <w:rPr>
          <w:rFonts w:ascii="Times New Roman" w:hAnsi="Times New Roman"/>
          <w:sz w:val="28"/>
          <w:szCs w:val="28"/>
        </w:rPr>
        <w:t xml:space="preserve"> соисполнитель куратора налоговых расходов: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hAnsi="Times New Roman"/>
          <w:sz w:val="28"/>
          <w:szCs w:val="28"/>
        </w:rPr>
        <w:t xml:space="preserve">а) представляет куратору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информацию для оценки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hAnsi="Times New Roman"/>
          <w:sz w:val="28"/>
          <w:szCs w:val="28"/>
        </w:rPr>
        <w:t xml:space="preserve"> </w:t>
      </w:r>
      <w:r w:rsidR="00F123E2" w:rsidRPr="0076041B">
        <w:rPr>
          <w:rFonts w:ascii="Times New Roman" w:hAnsi="Times New Roman"/>
          <w:sz w:val="28"/>
          <w:szCs w:val="28"/>
        </w:rPr>
        <w:t>сельсовета</w:t>
      </w:r>
      <w:r w:rsidRPr="0076041B">
        <w:rPr>
          <w:rFonts w:ascii="Times New Roman" w:hAnsi="Times New Roman"/>
          <w:sz w:val="28"/>
          <w:szCs w:val="28"/>
        </w:rPr>
        <w:t xml:space="preserve"> (данные статистической отчетности, иные сведения, необходимые для проведения оценки налоговых расходов);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hAnsi="Times New Roman"/>
          <w:sz w:val="28"/>
          <w:szCs w:val="28"/>
        </w:rPr>
        <w:t>б) представляет куратору налоговых расходов предложения для включения в проекты методик оценки эфф</w:t>
      </w:r>
      <w:r w:rsidR="00F328AF">
        <w:rPr>
          <w:rFonts w:ascii="Times New Roman" w:hAnsi="Times New Roman"/>
          <w:sz w:val="28"/>
          <w:szCs w:val="28"/>
        </w:rPr>
        <w:t xml:space="preserve">ективности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целей.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41B">
        <w:rPr>
          <w:rFonts w:ascii="Times New Roman" w:hAnsi="Times New Roman"/>
          <w:sz w:val="28"/>
          <w:szCs w:val="28"/>
        </w:rPr>
        <w:t xml:space="preserve">в) осуществляет оценку эффективности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в пределах полномочий, определенных методикой оценки эффективности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, в соответствии с которыми он является ответственным за достижение соответствующих налоговому расходу целей, и направляет результаты оценки эффективности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куратору налоговых расходов, осуществляющему сводную оценку эффективности налоговых расходов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>, ежегодно, не позднее 1 декабря (уточненные данные - до</w:t>
      </w:r>
      <w:proofErr w:type="gramEnd"/>
      <w:r w:rsidRPr="00760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41B">
        <w:rPr>
          <w:rFonts w:ascii="Times New Roman" w:hAnsi="Times New Roman"/>
          <w:sz w:val="28"/>
          <w:szCs w:val="28"/>
        </w:rPr>
        <w:t>15 февраля).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II. Формирование перечня налоговых расходов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Проект перечня налоговых расходов на очередной финансовый год и плановый период формируется Администрацией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указать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направляется на согласование ответственным исполнителям муниципальных программ </w:t>
      </w:r>
      <w:proofErr w:type="spellStart"/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328AF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организациям, которые предлагается закрепить в качестве кураторов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7. Органы и организации, указанные в пункте 6 настоящего Порядка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указать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структурных элементов муниципальных программ и (или), целями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определения кураторов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 уточнению проекта перечня налоговых расходов направляются в Администрацию.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III. Порядок оценки налоговых расходов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41B">
        <w:rPr>
          <w:rFonts w:ascii="Times New Roman" w:hAnsi="Times New Roman"/>
          <w:bCs/>
          <w:sz w:val="28"/>
          <w:szCs w:val="28"/>
        </w:rPr>
        <w:lastRenderedPageBreak/>
        <w:t xml:space="preserve">Методики оценки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bCs/>
          <w:sz w:val="28"/>
          <w:szCs w:val="28"/>
        </w:rPr>
        <w:t xml:space="preserve">, по которым проводится сводная оценка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hAnsi="Times New Roman"/>
          <w:bCs/>
          <w:sz w:val="28"/>
          <w:szCs w:val="28"/>
        </w:rPr>
        <w:t xml:space="preserve"> </w:t>
      </w:r>
      <w:r w:rsidR="00F123E2" w:rsidRPr="0076041B">
        <w:rPr>
          <w:rFonts w:ascii="Times New Roman" w:hAnsi="Times New Roman"/>
          <w:bCs/>
          <w:sz w:val="28"/>
          <w:szCs w:val="28"/>
        </w:rPr>
        <w:t>сельсовета</w:t>
      </w:r>
      <w:r w:rsidRPr="0076041B">
        <w:rPr>
          <w:rFonts w:ascii="Times New Roman" w:hAnsi="Times New Roman"/>
          <w:bCs/>
          <w:sz w:val="28"/>
          <w:szCs w:val="28"/>
        </w:rPr>
        <w:t>, утверждаются кураторами налоговых расходов по согласованию с соисполнителями кураторов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1) оценку целесообразности налоговых расходов;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2) оценку результативности налоговых расходов.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41B">
        <w:rPr>
          <w:rFonts w:ascii="Times New Roman" w:hAnsi="Times New Roman"/>
          <w:sz w:val="28"/>
          <w:szCs w:val="28"/>
        </w:rPr>
        <w:t xml:space="preserve">В отношении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, соответствующих целям нескольких муниципальных программ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или целям социально-экономического развития, предусмотренным документами стратегического планирования, разрабатываемыми в рамках целеполагания, Администрацией, как органом, осуществляющим функции по выработке политики и нормативно-правовому регулированию в сфере анализа и прогнозирования социально-экономического развития, осуществляется сводная оценка э</w:t>
      </w:r>
      <w:r w:rsidR="00BF1BE2">
        <w:rPr>
          <w:rFonts w:ascii="Times New Roman" w:hAnsi="Times New Roman"/>
          <w:sz w:val="28"/>
          <w:szCs w:val="28"/>
        </w:rPr>
        <w:t xml:space="preserve">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>.</w:t>
      </w:r>
      <w:proofErr w:type="gramEnd"/>
      <w:r w:rsidRPr="0076041B">
        <w:rPr>
          <w:rFonts w:ascii="Times New Roman" w:hAnsi="Times New Roman"/>
          <w:sz w:val="28"/>
          <w:szCs w:val="28"/>
        </w:rPr>
        <w:t xml:space="preserve"> Соисполнители кураторов указанных налоговых расходов осуществляют оценку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13. Критериями целесообразности налоговых расходов являются: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не относящимся к муниципальным программам;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2) востребованность плательщиками представленных льгот,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14. В случае несоответствия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одному из критериев, указанных в пункте 13 настоящего Порядка, куратору налоговых расходов надлежит представить в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Администрацию предложения о сохранении (уточнении, отмене) льгот для плательщиков.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15. В качестве критерия результативности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минимум один показатель (индикатор) достижений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не относящихся к муниципальным программам, либо иной показатель (индикатор), на значение которого оказ</w:t>
      </w:r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ывают влияние налоговые расходы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16. Оценка результативности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бюджетной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</w:t>
      </w:r>
      <w:r w:rsidRPr="0076041B">
        <w:rPr>
          <w:rFonts w:ascii="Times New Roman" w:hAnsi="Times New Roman"/>
          <w:sz w:val="28"/>
          <w:szCs w:val="28"/>
        </w:rPr>
        <w:t>в случае предоставления и (или) планируемого предоставления льгот и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применения альтернативных механизмов достижения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включающий сравнение объемов расходов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применения альтернативных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механизмов достижения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</w:t>
      </w:r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и объемов предоставленных</w:t>
      </w:r>
      <w:r w:rsidRPr="0076041B">
        <w:rPr>
          <w:rFonts w:ascii="Times New Roman" w:hAnsi="Times New Roman"/>
          <w:sz w:val="28"/>
          <w:szCs w:val="28"/>
        </w:rPr>
        <w:t xml:space="preserve"> льгот в случае предоставления и (или) планируемого предоставления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 (расчет прироста показателя (индикатора) достижения целей муниципальной программы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, на 1 рубль</w:t>
      </w:r>
      <w:proofErr w:type="gramEnd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1 рубль расходов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</w:t>
      </w:r>
      <w:r w:rsidRPr="0076041B">
        <w:rPr>
          <w:rFonts w:ascii="Times New Roman" w:hAnsi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hAnsi="Times New Roman"/>
          <w:sz w:val="28"/>
          <w:szCs w:val="28"/>
        </w:rPr>
        <w:t xml:space="preserve"> сельсовета</w:t>
      </w:r>
      <w:r w:rsidRPr="0076041B">
        <w:rPr>
          <w:rFonts w:ascii="Times New Roman" w:hAnsi="Times New Roman"/>
          <w:sz w:val="28"/>
          <w:szCs w:val="28"/>
        </w:rPr>
        <w:t>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18. В качестве альтернативных механизмов достижения целей муниципальных программ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политики, не относящихся к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могут учитываться в том числе: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плательщиков, имеющих право на льготы;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19. Оценка совокупного бюджетного эффекта (самоокупаемости) стимулирующих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целом в отношении соответствующей категории плательщиков, имеющих льготы.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отношении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(E) по следующей формуле:</w:t>
      </w:r>
      <w:proofErr w:type="gram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mi</w:t>
      </w:r>
      <w:proofErr w:type="spell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Nij</w:t>
      </w:r>
      <w:proofErr w:type="spell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налогов, сборов и платежей, задекларированных для уплаты в бюджет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j-м плательщиком в i-м году.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B0j - базовый объем налогов, сборов, задекларированных для уплаты в бюджет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gi</w:t>
      </w:r>
      <w:proofErr w:type="spell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- номинальный темп прироста доходов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 i-м году по отношению к базовому году.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Номинальный темп прироста доходов бюджета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уплаты налогов, сборов и платежей в бюджет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BF1BE2" w:rsidRP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Номинальный темп прироста доходов бюджета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r - расчетная стоимость средн</w:t>
      </w:r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 xml:space="preserve">есрочных рыночных заимствований </w:t>
      </w:r>
      <w:proofErr w:type="spellStart"/>
      <w:r w:rsidR="00BF1BE2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процента.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21. Базовый объем налогов, сборов и платежей, задекларированных в бюджет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j-м плательщиком в базовом году (B0j) рассчитывается по формуле: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B0j = N0j + L0j,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N0j - объем налогов, сборов, платежей, задекларированных для уплаты в бюджет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E2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L0j - объем льгот, предоставленных </w:t>
      </w:r>
      <w:proofErr w:type="spellStart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j-му</w:t>
      </w:r>
      <w:proofErr w:type="spellEnd"/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плательщику в базовом году.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23. По итогам оценки результативности формируется заключение: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представляются ежегодно кураторами налоговых расходов в Администрацию в срок до 10 августа текущего финансового года.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23. Администрация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251485" w:rsidRPr="0076041B" w:rsidRDefault="00251485" w:rsidP="00C0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Результаты указанной оценки учитываются при формировании основных направлений бюджетной, налоговой политики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в части целесообразности сохранения (уточнения, отмены) соответствующих налоговых расходов в очередном фин</w:t>
      </w:r>
      <w:r w:rsidR="00C065F5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ансовом году и плановом </w:t>
      </w:r>
      <w:proofErr w:type="spellStart"/>
      <w:r w:rsidR="00C065F5" w:rsidRPr="0076041B">
        <w:rPr>
          <w:rFonts w:ascii="Times New Roman" w:eastAsia="Times New Roman" w:hAnsi="Times New Roman"/>
          <w:sz w:val="28"/>
          <w:szCs w:val="28"/>
          <w:lang w:eastAsia="ru-RU"/>
        </w:rPr>
        <w:t>перио</w:t>
      </w:r>
      <w:proofErr w:type="spellEnd"/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C49" w:rsidRPr="0076041B" w:rsidRDefault="002514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Порядку формирования перечня налоговых расходов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C49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и оценки налоговых</w:t>
      </w:r>
      <w:r w:rsidR="008C3C49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C49" w:rsidRPr="0076041B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8C3C49" w:rsidRPr="0076041B" w:rsidRDefault="008C3C49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ИНФОРМАЦИИ, ВКЛЮЧАЕМ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ОЙ В ПАСПОРТ НАЛОГОВОГО РАСХОДА БЫЧКОВСКОГО</w:t>
      </w:r>
      <w:r w:rsidR="008C3C49"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51485" w:rsidRPr="0076041B" w:rsidRDefault="002514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6576"/>
        <w:gridCol w:w="2354"/>
      </w:tblGrid>
      <w:tr w:rsidR="00251485" w:rsidRPr="0076041B" w:rsidTr="00C065F5">
        <w:tc>
          <w:tcPr>
            <w:tcW w:w="7064" w:type="dxa"/>
            <w:gridSpan w:val="2"/>
            <w:vAlign w:val="center"/>
          </w:tcPr>
          <w:p w:rsidR="00251485" w:rsidRPr="0076041B" w:rsidRDefault="00251485" w:rsidP="008C3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251485" w:rsidRPr="0076041B" w:rsidTr="00C065F5">
        <w:tc>
          <w:tcPr>
            <w:tcW w:w="9418" w:type="dxa"/>
            <w:gridSpan w:val="3"/>
            <w:vAlign w:val="center"/>
          </w:tcPr>
          <w:p w:rsidR="00251485" w:rsidRPr="0076041B" w:rsidRDefault="00251485" w:rsidP="0098528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  <w:proofErr w:type="spellStart"/>
            <w:r w:rsidR="00985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  <w:r w:rsidR="00985286"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23E2"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сельсовета</w:t>
            </w: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налоговый расход)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Целевая категория плательщиков налогов, сборов, платежей для которых предусмотрены налоговые </w:t>
            </w: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куратор налогового </w:t>
            </w: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9418" w:type="dxa"/>
            <w:gridSpan w:val="3"/>
            <w:vAlign w:val="center"/>
          </w:tcPr>
          <w:p w:rsidR="00251485" w:rsidRPr="0076041B" w:rsidRDefault="00251485" w:rsidP="008C3C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куратор налогового расхода</w:t>
            </w:r>
          </w:p>
        </w:tc>
      </w:tr>
      <w:tr w:rsidR="00251485" w:rsidRPr="0076041B" w:rsidTr="00C065F5">
        <w:tc>
          <w:tcPr>
            <w:tcW w:w="9418" w:type="dxa"/>
            <w:gridSpan w:val="3"/>
            <w:vAlign w:val="center"/>
          </w:tcPr>
          <w:p w:rsidR="00251485" w:rsidRPr="0076041B" w:rsidRDefault="00251485" w:rsidP="008C3C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III. Фискальные характеристики налогового расхода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&lt;*(2)&gt;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251485" w:rsidRPr="0076041B" w:rsidTr="00C065F5">
        <w:tc>
          <w:tcPr>
            <w:tcW w:w="488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6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251485" w:rsidRPr="0076041B" w:rsidRDefault="00251485" w:rsidP="008C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251485" w:rsidRPr="0076041B" w:rsidRDefault="00251485" w:rsidP="008C3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76041B" w:rsidRDefault="00251485" w:rsidP="008C3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251485" w:rsidRPr="0076041B" w:rsidRDefault="00251485" w:rsidP="008C3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251485" w:rsidRPr="0076041B" w:rsidRDefault="00251485" w:rsidP="008C3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&lt;*(2)&gt; В случаях и порядке, предусмотренных </w:t>
      </w:r>
      <w:hyperlink w:anchor="P81" w:history="1">
        <w:r w:rsidRPr="0076041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15</w:t>
        </w:r>
      </w:hyperlink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перечня налоговых расходов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F123E2" w:rsidRPr="007604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и оценки налоговых расходов</w:t>
      </w:r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>Бычковского</w:t>
      </w:r>
      <w:proofErr w:type="spellEnd"/>
      <w:r w:rsidR="009852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51485" w:rsidRPr="0076041B" w:rsidRDefault="00251485" w:rsidP="008C3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251485" w:rsidRPr="0076041B" w:rsidRDefault="00251485" w:rsidP="008C3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485" w:rsidRPr="0076041B" w:rsidSect="00A3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FA"/>
    <w:rsid w:val="00086D7C"/>
    <w:rsid w:val="0011035D"/>
    <w:rsid w:val="00251485"/>
    <w:rsid w:val="00327AAE"/>
    <w:rsid w:val="00377A1F"/>
    <w:rsid w:val="005A0067"/>
    <w:rsid w:val="006436F6"/>
    <w:rsid w:val="006E7B2B"/>
    <w:rsid w:val="0076041B"/>
    <w:rsid w:val="00867B23"/>
    <w:rsid w:val="008C3C49"/>
    <w:rsid w:val="00985286"/>
    <w:rsid w:val="00A32F27"/>
    <w:rsid w:val="00BF1BE2"/>
    <w:rsid w:val="00C045F3"/>
    <w:rsid w:val="00C065F5"/>
    <w:rsid w:val="00CA612E"/>
    <w:rsid w:val="00E71FFA"/>
    <w:rsid w:val="00F123E2"/>
    <w:rsid w:val="00F3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2006-12-31T17:16:00Z</cp:lastPrinted>
  <dcterms:created xsi:type="dcterms:W3CDTF">2021-07-13T09:36:00Z</dcterms:created>
  <dcterms:modified xsi:type="dcterms:W3CDTF">2006-12-31T17:17:00Z</dcterms:modified>
</cp:coreProperties>
</file>