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5" w:rsidRDefault="00E67485" w:rsidP="00E67485">
      <w:pPr>
        <w:autoSpaceDE w:val="0"/>
        <w:autoSpaceDN w:val="0"/>
        <w:adjustRightInd w:val="0"/>
        <w:ind w:left="5760"/>
        <w:jc w:val="both"/>
      </w:pPr>
      <w:r>
        <w:t xml:space="preserve">                                                                                                       Приложение № 4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к постановлению    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Администрации   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Большеулуйского района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от  13.11.2015  №  261-п</w:t>
      </w: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A7">
        <w:rPr>
          <w:rFonts w:ascii="Times New Roman" w:hAnsi="Times New Roman" w:cs="Times New Roman"/>
          <w:sz w:val="28"/>
          <w:szCs w:val="28"/>
        </w:rPr>
        <w:t>С.А. Любкин</w:t>
      </w: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485" w:rsidRDefault="00E67485" w:rsidP="00E67485">
      <w:pPr>
        <w:pStyle w:val="ConsPlusNonformat"/>
        <w:rPr>
          <w:rFonts w:ascii="Times New Roman" w:hAnsi="Times New Roman" w:cs="Times New Roman"/>
        </w:rPr>
      </w:pPr>
    </w:p>
    <w:p w:rsidR="00E67485" w:rsidRDefault="00D4025C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января 20</w:t>
      </w:r>
      <w:r w:rsidR="001857B4">
        <w:rPr>
          <w:rFonts w:ascii="Times New Roman" w:hAnsi="Times New Roman" w:cs="Times New Roman"/>
          <w:sz w:val="24"/>
          <w:szCs w:val="24"/>
        </w:rPr>
        <w:t>2</w:t>
      </w:r>
      <w:r w:rsidR="00B519B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67485">
        <w:rPr>
          <w:rFonts w:ascii="Times New Roman" w:hAnsi="Times New Roman" w:cs="Times New Roman"/>
          <w:sz w:val="24"/>
          <w:szCs w:val="24"/>
        </w:rPr>
        <w:t>г.</w:t>
      </w:r>
    </w:p>
    <w:p w:rsidR="00E67485" w:rsidRDefault="00E67485" w:rsidP="00E67485">
      <w:pPr>
        <w:autoSpaceDE w:val="0"/>
        <w:autoSpaceDN w:val="0"/>
        <w:adjustRightInd w:val="0"/>
        <w:jc w:val="center"/>
      </w:pPr>
    </w:p>
    <w:p w:rsidR="00E67485" w:rsidRDefault="00E67485" w:rsidP="00E67485">
      <w:pPr>
        <w:autoSpaceDE w:val="0"/>
        <w:autoSpaceDN w:val="0"/>
        <w:adjustRightInd w:val="0"/>
        <w:jc w:val="center"/>
      </w:pPr>
    </w:p>
    <w:p w:rsidR="00E67485" w:rsidRDefault="00E67485" w:rsidP="00E674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E67485" w:rsidRDefault="00E67485" w:rsidP="00E6748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районными муниципальными учреждениями в отчетном финансовом году</w:t>
      </w:r>
    </w:p>
    <w:p w:rsidR="00E67485" w:rsidRDefault="00E67485" w:rsidP="00E67485">
      <w:pPr>
        <w:rPr>
          <w:sz w:val="20"/>
          <w:szCs w:val="20"/>
        </w:rPr>
      </w:pPr>
    </w:p>
    <w:tbl>
      <w:tblPr>
        <w:tblW w:w="1503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135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67485" w:rsidTr="00E67485">
        <w:trPr>
          <w:trHeight w:val="6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районных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E67485" w:rsidTr="00E67485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Муниципальное бюджетное учреждение «Многопрофильный молодежный центр Большеулуйского района»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1. Организация мероприятий, направленных на профилактику асоциального и деструктивного поведения подростков и молодежи, поддержка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детей и молодежи, находящейся в социально-опасном положении 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Наличие обоснованных жалоб на проведение мероприятий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 Доля привлеченной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молодежи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,н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аходящейся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социально-опасном положении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Отчеты в КДН и ЗП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6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мероприятий 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 2. Организация мероприятий в сфере молодежной политики, направленных на формирование системы развития талантливой и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инциативной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Наличие обоснованных жалоб на проведение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D4025C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</w:t>
            </w:r>
            <w:r w:rsidRP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Tube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; социальные сети ВК; </w:t>
            </w:r>
            <w:proofErr w:type="gramStart"/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4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Количество мероприятий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9720A7">
              <w:rPr>
                <w:rFonts w:eastAsia="Calibri"/>
                <w:color w:val="000000"/>
                <w:spacing w:val="-6"/>
                <w:sz w:val="18"/>
                <w:szCs w:val="18"/>
              </w:rPr>
              <w:t>42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9720A7">
              <w:rPr>
                <w:rFonts w:eastAsia="Calibri"/>
                <w:color w:val="000000"/>
                <w:spacing w:val="-6"/>
                <w:sz w:val="18"/>
                <w:szCs w:val="18"/>
              </w:rPr>
              <w:t>42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 3. Организация мероприятий в сфере молодежной политики, направленных на гражданское 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прошлым годом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Наличие обоснованных жалоб на проведение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D4025C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</w:t>
            </w:r>
            <w:r w:rsidRP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Tube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; </w:t>
            </w:r>
            <w:r w:rsidR="00D4025C" w:rsidRP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социальные сети ВК; </w:t>
            </w:r>
            <w:proofErr w:type="gramStart"/>
            <w:r w:rsidR="00D4025C" w:rsidRP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4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Количество мероприятий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12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12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вовлеченных в мероприятия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Наличие обоснованных жалоб на проведение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EE3FC8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</w:t>
            </w:r>
            <w:r w:rsidRP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Tube</w:t>
            </w:r>
            <w:r w:rsid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; </w:t>
            </w:r>
            <w:r w:rsidR="00EE3FC8" w:rsidRP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социальные сети ВК; </w:t>
            </w:r>
            <w:proofErr w:type="gramStart"/>
            <w:r w:rsidR="00EE3FC8" w:rsidRP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4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Количество мероприятий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36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36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 5. Организация досуга детей,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подростков и молодежи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Доля молодых людей, вовлеченных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мероприятия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Динамика количества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по сравнению с прошлым годом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Наличие обоснованных жалоб на проведение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12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информационного сопровождения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Pr="00EE3FC8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Канал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You</w:t>
            </w:r>
            <w:r w:rsidRP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en-US"/>
              </w:rPr>
              <w:t>Tube</w:t>
            </w:r>
            <w:r w:rsid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; </w:t>
            </w:r>
            <w:r w:rsidR="00EE3FC8" w:rsidRPr="00EE3FC8">
              <w:rPr>
                <w:rFonts w:eastAsia="Calibri"/>
                <w:color w:val="000000"/>
                <w:spacing w:val="-6"/>
                <w:sz w:val="18"/>
                <w:szCs w:val="18"/>
              </w:rPr>
              <w:t>социальные сети ВК; ОК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входящих в состав общественных объединений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учета клубного молодежного формирования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Доля молодых людей, посещающих кружки, секции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Процент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учета клубного молодежного формирования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5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Количество культурно-досуговых мероприятий</w:t>
            </w:r>
          </w:p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единица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35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35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6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A77A7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A77A7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5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Количество мероприятий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иной 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Пресс-релиз</w:t>
            </w:r>
            <w:r w:rsidR="00D4025C">
              <w:rPr>
                <w:rFonts w:eastAsia="Calibri"/>
                <w:color w:val="000000"/>
                <w:spacing w:val="-6"/>
                <w:sz w:val="18"/>
                <w:szCs w:val="18"/>
              </w:rPr>
              <w:t>ы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E67485">
        <w:trPr>
          <w:trHeight w:val="49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кружков и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A77A7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A77A7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</w:tbl>
    <w:p w:rsidR="00E67485" w:rsidRDefault="00E67485" w:rsidP="00E67485">
      <w:pPr>
        <w:autoSpaceDE w:val="0"/>
        <w:autoSpaceDN w:val="0"/>
        <w:adjustRightInd w:val="0"/>
      </w:pPr>
    </w:p>
    <w:p w:rsidR="001C7C50" w:rsidRDefault="001C7C50"/>
    <w:sectPr w:rsidR="001C7C50" w:rsidSect="00E67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5"/>
    <w:rsid w:val="001857B4"/>
    <w:rsid w:val="001C7C50"/>
    <w:rsid w:val="009720A7"/>
    <w:rsid w:val="00A77A75"/>
    <w:rsid w:val="00B519B2"/>
    <w:rsid w:val="00D4025C"/>
    <w:rsid w:val="00E67485"/>
    <w:rsid w:val="00E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2022-01-24T07:57:00Z</cp:lastPrinted>
  <dcterms:created xsi:type="dcterms:W3CDTF">2019-01-30T07:16:00Z</dcterms:created>
  <dcterms:modified xsi:type="dcterms:W3CDTF">2022-01-24T07:58:00Z</dcterms:modified>
</cp:coreProperties>
</file>