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НОВОЕЛОВСКИЙ СЕЛЬСКИЙ СОВЕТ ДЕПУТАТОВ</w:t>
      </w:r>
    </w:p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БОЛЬШЕУЛУЙСКОГО РАЙОНА</w:t>
      </w:r>
    </w:p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</w:p>
    <w:p w:rsidR="00DC631E" w:rsidRPr="00DC631E" w:rsidRDefault="00DC631E" w:rsidP="00DC631E">
      <w:pPr>
        <w:widowControl/>
        <w:spacing w:after="200" w:line="240" w:lineRule="atLeast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РЕШЕНИЕ</w:t>
      </w:r>
      <w:r w:rsidR="00AD00E2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690594" w:rsidRPr="005D5E69" w:rsidRDefault="007D5CF7" w:rsidP="005D5E69">
      <w:pPr>
        <w:widowControl/>
        <w:spacing w:after="200" w:line="240" w:lineRule="atLeast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t>19</w:t>
      </w:r>
      <w:r w:rsidR="00D60231">
        <w:rPr>
          <w:rFonts w:ascii="Arial" w:eastAsiaTheme="minorHAnsi" w:hAnsi="Arial" w:cs="Arial"/>
          <w:color w:val="auto"/>
          <w:lang w:eastAsia="en-US" w:bidi="ar-SA"/>
        </w:rPr>
        <w:t>.0</w:t>
      </w:r>
      <w:r>
        <w:rPr>
          <w:rFonts w:ascii="Arial" w:eastAsiaTheme="minorHAnsi" w:hAnsi="Arial" w:cs="Arial"/>
          <w:color w:val="auto"/>
          <w:lang w:eastAsia="en-US" w:bidi="ar-SA"/>
        </w:rPr>
        <w:t>4</w:t>
      </w:r>
      <w:r w:rsidR="00DC631E" w:rsidRPr="00DC631E">
        <w:rPr>
          <w:rFonts w:ascii="Arial" w:eastAsiaTheme="minorHAnsi" w:hAnsi="Arial" w:cs="Arial"/>
          <w:color w:val="auto"/>
          <w:lang w:eastAsia="en-US" w:bidi="ar-SA"/>
        </w:rPr>
        <w:t>.20</w:t>
      </w:r>
      <w:r w:rsidR="0081739A">
        <w:rPr>
          <w:rFonts w:ascii="Arial" w:eastAsiaTheme="minorHAnsi" w:hAnsi="Arial" w:cs="Arial"/>
          <w:color w:val="auto"/>
          <w:lang w:eastAsia="en-US" w:bidi="ar-SA"/>
        </w:rPr>
        <w:t>2</w:t>
      </w:r>
      <w:r w:rsidR="00D60231">
        <w:rPr>
          <w:rFonts w:ascii="Arial" w:eastAsiaTheme="minorHAnsi" w:hAnsi="Arial" w:cs="Arial"/>
          <w:color w:val="auto"/>
          <w:lang w:eastAsia="en-US" w:bidi="ar-SA"/>
        </w:rPr>
        <w:t>2</w:t>
      </w:r>
      <w:r w:rsidR="00DC631E" w:rsidRPr="00DC631E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с. Новая Еловка                                              № </w:t>
      </w:r>
      <w:r>
        <w:rPr>
          <w:rFonts w:ascii="Arial" w:eastAsiaTheme="minorHAnsi" w:hAnsi="Arial" w:cs="Arial"/>
          <w:color w:val="auto"/>
          <w:lang w:eastAsia="en-US" w:bidi="ar-SA"/>
        </w:rPr>
        <w:t>1</w:t>
      </w:r>
      <w:r w:rsidR="00312D50">
        <w:rPr>
          <w:rFonts w:ascii="Arial" w:eastAsiaTheme="minorHAnsi" w:hAnsi="Arial" w:cs="Arial"/>
          <w:color w:val="auto"/>
          <w:lang w:eastAsia="en-US" w:bidi="ar-SA"/>
        </w:rPr>
        <w:t>0</w:t>
      </w:r>
      <w:r>
        <w:rPr>
          <w:rFonts w:ascii="Arial" w:eastAsiaTheme="minorHAnsi" w:hAnsi="Arial" w:cs="Arial"/>
          <w:color w:val="auto"/>
          <w:lang w:eastAsia="en-US" w:bidi="ar-SA"/>
        </w:rPr>
        <w:t>0</w:t>
      </w:r>
    </w:p>
    <w:p w:rsidR="00690594" w:rsidRDefault="00DC631E" w:rsidP="00312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0231" w:rsidRPr="00D60231">
        <w:rPr>
          <w:rFonts w:ascii="Arial" w:hAnsi="Arial" w:cs="Arial"/>
        </w:rPr>
        <w:t>О внесении изменений в Решение Новоеловского сельского Совета депутатов 08.04.2019 № 120 «Об утверждении Положения о бюджетном процессе в Новоеловском сельсовете Большеулуйского района Красноярского края»</w:t>
      </w:r>
    </w:p>
    <w:p w:rsidR="00DC631E" w:rsidRPr="00DC631E" w:rsidRDefault="00DC631E" w:rsidP="00DC631E">
      <w:pPr>
        <w:jc w:val="both"/>
        <w:rPr>
          <w:rFonts w:ascii="Arial" w:hAnsi="Arial" w:cs="Arial"/>
        </w:rPr>
      </w:pPr>
    </w:p>
    <w:p w:rsidR="005831A5" w:rsidRPr="005831A5" w:rsidRDefault="00DC631E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831A5" w:rsidRPr="005831A5">
        <w:rPr>
          <w:rFonts w:ascii="Arial" w:hAnsi="Arial" w:cs="Arial"/>
        </w:rPr>
        <w:t>В соответствии с Бюджетным кодексом Российской Федерации, руководствуясь ста</w:t>
      </w:r>
      <w:r w:rsidR="005A573F">
        <w:rPr>
          <w:rFonts w:ascii="Arial" w:hAnsi="Arial" w:cs="Arial"/>
        </w:rPr>
        <w:t xml:space="preserve">тьями 26 </w:t>
      </w:r>
      <w:r w:rsidR="005831A5" w:rsidRPr="005831A5">
        <w:rPr>
          <w:rFonts w:ascii="Arial" w:hAnsi="Arial" w:cs="Arial"/>
        </w:rPr>
        <w:t>Устава Новоеловского сельсовета Большеулуйского района Красноярского края Новоеловский сельский Совет депутатов РЕШИЛ: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1.</w:t>
      </w:r>
      <w:r w:rsidRPr="005831A5">
        <w:rPr>
          <w:rFonts w:ascii="Arial" w:hAnsi="Arial" w:cs="Arial"/>
        </w:rPr>
        <w:tab/>
        <w:t>Внести в Решение Новоеловского сельского Совета депутатов от 08.04.2019 № 120 «Об утверждении Положения о бюджетном процессе в Новоеловском сельсовете Большеулуйского района Красноярского края» следующие изменения: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5831A5">
        <w:rPr>
          <w:rFonts w:ascii="Arial" w:hAnsi="Arial" w:cs="Arial"/>
        </w:rPr>
        <w:t>в Положении о бюджетном процессе в Новоеловском сельсовете: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Pr="005831A5">
        <w:rPr>
          <w:rFonts w:ascii="Arial" w:hAnsi="Arial" w:cs="Arial"/>
        </w:rPr>
        <w:t>в пункте 1 статьи 4: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подпункт 3 исключить;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подпункт 11 изложить в следующей редакции: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«11) </w:t>
      </w:r>
      <w:r w:rsidRPr="005831A5">
        <w:rPr>
          <w:rFonts w:ascii="Arial" w:hAnsi="Arial" w:cs="Arial"/>
        </w:rPr>
        <w:t>устанавливает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</w:t>
      </w:r>
      <w:proofErr w:type="gramStart"/>
      <w:r w:rsidRPr="005831A5">
        <w:rPr>
          <w:rFonts w:ascii="Arial" w:hAnsi="Arial" w:cs="Arial"/>
        </w:rPr>
        <w:t>;»</w:t>
      </w:r>
      <w:proofErr w:type="gramEnd"/>
      <w:r w:rsidRPr="005831A5">
        <w:rPr>
          <w:rFonts w:ascii="Arial" w:hAnsi="Arial" w:cs="Arial"/>
        </w:rPr>
        <w:t>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подпункт 17 исключить;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подпункт 27 после слов «условия эмиссии» дополнить словами «и обращения»;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дополнить подпунктами 28.1, 28.2 следующего содержания: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«28.1) </w:t>
      </w:r>
      <w:r w:rsidRPr="005831A5">
        <w:rPr>
          <w:rFonts w:ascii="Arial" w:hAnsi="Arial" w:cs="Arial"/>
        </w:rPr>
        <w:t>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28.2) </w:t>
      </w:r>
      <w:r w:rsidRPr="005831A5">
        <w:rPr>
          <w:rFonts w:ascii="Arial" w:hAnsi="Arial" w:cs="Arial"/>
        </w:rPr>
        <w:t xml:space="preserve">утверждает перечень главных </w:t>
      </w:r>
      <w:proofErr w:type="gramStart"/>
      <w:r w:rsidRPr="005831A5">
        <w:rPr>
          <w:rFonts w:ascii="Arial" w:hAnsi="Arial" w:cs="Arial"/>
        </w:rPr>
        <w:t>администраторов источников финансирования дефицита местного бюджета</w:t>
      </w:r>
      <w:proofErr w:type="gramEnd"/>
      <w:r w:rsidRPr="005831A5">
        <w:rPr>
          <w:rFonts w:ascii="Arial" w:hAnsi="Arial" w:cs="Arial"/>
        </w:rPr>
        <w:t xml:space="preserve">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</w:t>
      </w:r>
      <w:r w:rsidRPr="005831A5">
        <w:rPr>
          <w:rFonts w:ascii="Arial" w:hAnsi="Arial" w:cs="Arial"/>
        </w:rPr>
        <w:t>главу 1 дополнить статьей 4.1 следующего содержания: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«Статья 4.1. Бюджетные полномочия главного распорядителя (распорядителя) бюджетных средств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831A5">
        <w:rPr>
          <w:rFonts w:ascii="Arial" w:hAnsi="Arial" w:cs="Arial"/>
        </w:rPr>
        <w:t>Главный распорядитель бюджетных средств обладает следующими бюджетными полномочиями: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5831A5">
        <w:rPr>
          <w:rFonts w:ascii="Arial" w:hAnsi="Arial" w:cs="Arial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5831A5">
        <w:rPr>
          <w:rFonts w:ascii="Arial" w:hAnsi="Arial" w:cs="Arial"/>
        </w:rPr>
        <w:t>дств в с</w:t>
      </w:r>
      <w:proofErr w:type="gramEnd"/>
      <w:r w:rsidRPr="005831A5">
        <w:rPr>
          <w:rFonts w:ascii="Arial" w:hAnsi="Arial" w:cs="Arial"/>
        </w:rPr>
        <w:t>оответствии с утвержденными ему бюджетными ассигнованиями и лимитами бюджетных обязательств;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2) формирует перечень подведомственных ему распорядителей и получателей бюджетных средств;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5831A5">
        <w:rPr>
          <w:rFonts w:ascii="Arial" w:hAnsi="Arial" w:cs="Arial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</w:t>
      </w:r>
      <w:r w:rsidRPr="005831A5">
        <w:rPr>
          <w:rFonts w:ascii="Arial" w:hAnsi="Arial" w:cs="Arial"/>
        </w:rPr>
        <w:lastRenderedPageBreak/>
        <w:t>распорядителям и получателям бюджетных средств и исполняет соответствующую часть бюджета;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6) вносит предложения по формированию и изменению лимитов бюджетных обязательств;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7) вносит предложения по формированию и изменению сводной бюджетной росписи;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9) формирует и утверждает муниципальные задания;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11) формирует бюджетную отчетность главного распорядителя бюджетных средств;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13)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2. Распорядитель бюджетных средств обладает следующими бюджетными полномочиями: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1) осуществляет планирование соответствующих расходов бюджета;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 xml:space="preserve">3. Главный распорядитель средств муниципального образования выступает </w:t>
      </w:r>
      <w:proofErr w:type="gramStart"/>
      <w:r w:rsidRPr="005831A5">
        <w:rPr>
          <w:rFonts w:ascii="Arial" w:hAnsi="Arial" w:cs="Arial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5831A5">
        <w:rPr>
          <w:rFonts w:ascii="Arial" w:hAnsi="Arial" w:cs="Arial"/>
        </w:rPr>
        <w:t>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 xml:space="preserve">3) по иным искам к муниципальному образованию, по которым в соответствии с федеральным законом интересы соответствующего публично-правового </w:t>
      </w:r>
      <w:r w:rsidRPr="005831A5">
        <w:rPr>
          <w:rFonts w:ascii="Arial" w:hAnsi="Arial" w:cs="Arial"/>
        </w:rPr>
        <w:lastRenderedPageBreak/>
        <w:t xml:space="preserve">образования представляет орган, осуществляющий в соответствии с бюджетным законодательством Российской </w:t>
      </w:r>
      <w:proofErr w:type="gramStart"/>
      <w:r w:rsidRPr="005831A5">
        <w:rPr>
          <w:rFonts w:ascii="Arial" w:hAnsi="Arial" w:cs="Arial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5831A5">
        <w:rPr>
          <w:rFonts w:ascii="Arial" w:hAnsi="Arial" w:cs="Arial"/>
        </w:rPr>
        <w:t>.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 xml:space="preserve">4. Главный распорядитель средств бюджета муниципального образования выступает </w:t>
      </w:r>
      <w:proofErr w:type="gramStart"/>
      <w:r w:rsidRPr="005831A5">
        <w:rPr>
          <w:rFonts w:ascii="Arial" w:hAnsi="Arial" w:cs="Arial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5831A5">
        <w:rPr>
          <w:rFonts w:ascii="Arial" w:hAnsi="Arial" w:cs="Arial"/>
        </w:rPr>
        <w:t xml:space="preserve">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</w:t>
      </w:r>
      <w:r w:rsidRPr="005831A5">
        <w:rPr>
          <w:rFonts w:ascii="Arial" w:hAnsi="Arial" w:cs="Arial"/>
        </w:rPr>
        <w:t>статью 6 дополнить пунктом 3 следующего содержания: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«3.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</w:t>
      </w:r>
      <w:proofErr w:type="gramStart"/>
      <w:r w:rsidRPr="005831A5">
        <w:rPr>
          <w:rFonts w:ascii="Arial" w:hAnsi="Arial" w:cs="Arial"/>
        </w:rPr>
        <w:t>.»;</w:t>
      </w:r>
      <w:proofErr w:type="gramEnd"/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</w:t>
      </w:r>
      <w:r w:rsidRPr="005831A5">
        <w:rPr>
          <w:rFonts w:ascii="Arial" w:hAnsi="Arial" w:cs="Arial"/>
        </w:rPr>
        <w:t>в статье 8: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пункт 2 дополнить словами «, а также на иные мероприятия, предусмотренные порядком, указанным в пункте 6 статьи 81 БК РФ»;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 xml:space="preserve">в пункте 4 слова «соответствующего бюджета» заменить словами «местного бюджета»; 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1.1.5. </w:t>
      </w:r>
      <w:r w:rsidRPr="005831A5">
        <w:rPr>
          <w:rFonts w:ascii="Arial" w:hAnsi="Arial" w:cs="Arial"/>
        </w:rPr>
        <w:t>в статье 11: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пункт 1 дополнить абзацем следующего содержания: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«</w:t>
      </w:r>
      <w:proofErr w:type="gramStart"/>
      <w:r w:rsidRPr="005831A5">
        <w:rPr>
          <w:rFonts w:ascii="Arial" w:hAnsi="Arial" w:cs="Arial"/>
        </w:rPr>
        <w:t>документах</w:t>
      </w:r>
      <w:proofErr w:type="gramEnd"/>
      <w:r w:rsidRPr="005831A5">
        <w:rPr>
          <w:rFonts w:ascii="Arial" w:hAnsi="Arial" w:cs="Arial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пункт 3 изложить в следующей редакции: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«3.</w:t>
      </w:r>
      <w:r w:rsidRPr="005831A5">
        <w:rPr>
          <w:rFonts w:ascii="Arial" w:hAnsi="Arial" w:cs="Arial"/>
        </w:rPr>
        <w:tab/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</w:t>
      </w:r>
      <w:proofErr w:type="gramStart"/>
      <w:r w:rsidRPr="005831A5">
        <w:rPr>
          <w:rFonts w:ascii="Arial" w:hAnsi="Arial" w:cs="Arial"/>
        </w:rPr>
        <w:t>.»;</w:t>
      </w:r>
      <w:proofErr w:type="gramEnd"/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</w:t>
      </w:r>
      <w:r w:rsidRPr="005831A5">
        <w:rPr>
          <w:rFonts w:ascii="Arial" w:hAnsi="Arial" w:cs="Arial"/>
        </w:rPr>
        <w:t>пункт 3 статьи 13 начинающийся со слов «3. По каждой муниципальной» считать пунктом 4 и изложить в следующей редакции: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</w:t>
      </w:r>
      <w:r w:rsidRPr="005831A5">
        <w:rPr>
          <w:rFonts w:ascii="Arial" w:hAnsi="Arial" w:cs="Arial"/>
        </w:rPr>
        <w:t xml:space="preserve">По каждой муниципальной программе ежегодно проводится оценка эффективности ее реализации. 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Pr="005831A5">
        <w:rPr>
          <w:rFonts w:ascii="Arial" w:hAnsi="Arial" w:cs="Arial"/>
        </w:rPr>
        <w:t>.»;</w:t>
      </w:r>
      <w:proofErr w:type="gramEnd"/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1.1.7. </w:t>
      </w:r>
      <w:r w:rsidRPr="005831A5">
        <w:rPr>
          <w:rFonts w:ascii="Arial" w:hAnsi="Arial" w:cs="Arial"/>
        </w:rPr>
        <w:t>абзац 3 пункта 3 статьи 15 исключить;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1.1.8. </w:t>
      </w:r>
      <w:r w:rsidRPr="005831A5">
        <w:rPr>
          <w:rFonts w:ascii="Arial" w:hAnsi="Arial" w:cs="Arial"/>
        </w:rPr>
        <w:t xml:space="preserve">пункт 2 статьи 16 </w:t>
      </w:r>
      <w:r w:rsidR="00D77705">
        <w:rPr>
          <w:rFonts w:ascii="Arial" w:hAnsi="Arial" w:cs="Arial"/>
        </w:rPr>
        <w:t>дополнить</w:t>
      </w:r>
      <w:r w:rsidR="002C08BC">
        <w:rPr>
          <w:rFonts w:ascii="Arial" w:hAnsi="Arial" w:cs="Arial"/>
        </w:rPr>
        <w:t xml:space="preserve"> </w:t>
      </w:r>
      <w:r w:rsidRPr="005831A5">
        <w:rPr>
          <w:rFonts w:ascii="Arial" w:hAnsi="Arial" w:cs="Arial"/>
        </w:rPr>
        <w:t>слов</w:t>
      </w:r>
      <w:r w:rsidR="00D77705">
        <w:rPr>
          <w:rFonts w:ascii="Arial" w:hAnsi="Arial" w:cs="Arial"/>
        </w:rPr>
        <w:t>ами</w:t>
      </w:r>
      <w:bookmarkStart w:id="0" w:name="_GoBack"/>
      <w:bookmarkEnd w:id="0"/>
      <w:r w:rsidR="00D77705">
        <w:rPr>
          <w:rFonts w:ascii="Arial" w:hAnsi="Arial" w:cs="Arial"/>
        </w:rPr>
        <w:t xml:space="preserve"> </w:t>
      </w:r>
      <w:r w:rsidRPr="005831A5">
        <w:rPr>
          <w:rFonts w:ascii="Arial" w:hAnsi="Arial" w:cs="Arial"/>
        </w:rPr>
        <w:t>«</w:t>
      </w:r>
      <w:r w:rsidR="00142F17">
        <w:rPr>
          <w:rFonts w:ascii="Arial" w:hAnsi="Arial" w:cs="Arial"/>
        </w:rPr>
        <w:t xml:space="preserve">в </w:t>
      </w:r>
      <w:r w:rsidR="00DC1BF5">
        <w:rPr>
          <w:rFonts w:ascii="Arial" w:hAnsi="Arial" w:cs="Arial"/>
        </w:rPr>
        <w:t>трехдневный</w:t>
      </w:r>
      <w:r w:rsidRPr="005831A5">
        <w:rPr>
          <w:rFonts w:ascii="Arial" w:hAnsi="Arial" w:cs="Arial"/>
        </w:rPr>
        <w:t xml:space="preserve"> </w:t>
      </w:r>
      <w:r w:rsidR="00DC1BF5">
        <w:rPr>
          <w:rFonts w:ascii="Arial" w:hAnsi="Arial" w:cs="Arial"/>
        </w:rPr>
        <w:t>срок</w:t>
      </w:r>
      <w:r w:rsidRPr="005831A5">
        <w:rPr>
          <w:rFonts w:ascii="Arial" w:hAnsi="Arial" w:cs="Arial"/>
        </w:rPr>
        <w:t>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1.1.9. </w:t>
      </w:r>
      <w:r w:rsidRPr="005831A5">
        <w:rPr>
          <w:rFonts w:ascii="Arial" w:hAnsi="Arial" w:cs="Arial"/>
        </w:rPr>
        <w:t>статью 20 изложить в следующей редакции: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«Статья 20. Ли</w:t>
      </w:r>
      <w:r>
        <w:rPr>
          <w:rFonts w:ascii="Arial" w:hAnsi="Arial" w:cs="Arial"/>
        </w:rPr>
        <w:t>цевые счета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Учет операций производится на лицевых счетах, открываемых в соответствии с положениями Бюджетного кодекса Российской Федерации</w:t>
      </w:r>
      <w:proofErr w:type="gramStart"/>
      <w:r w:rsidRPr="005831A5">
        <w:rPr>
          <w:rFonts w:ascii="Arial" w:hAnsi="Arial" w:cs="Arial"/>
        </w:rPr>
        <w:t>.»;</w:t>
      </w:r>
      <w:proofErr w:type="gramEnd"/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1.1.10. </w:t>
      </w:r>
      <w:r w:rsidRPr="005831A5">
        <w:rPr>
          <w:rFonts w:ascii="Arial" w:hAnsi="Arial" w:cs="Arial"/>
        </w:rPr>
        <w:t>в статье 21: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1A5">
        <w:rPr>
          <w:rFonts w:ascii="Arial" w:hAnsi="Arial" w:cs="Arial"/>
        </w:rPr>
        <w:tab/>
        <w:t>в пункте 5: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абзац второй изложить в следующей редакции: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proofErr w:type="gramStart"/>
      <w:r w:rsidRPr="005831A5">
        <w:rPr>
          <w:rFonts w:ascii="Arial" w:hAnsi="Arial" w:cs="Arial"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представительного органа об исполнении бюджета, иная бюджетная отчетность об </w:t>
      </w:r>
      <w:r w:rsidRPr="005831A5">
        <w:rPr>
          <w:rFonts w:ascii="Arial" w:hAnsi="Arial" w:cs="Arial"/>
        </w:rPr>
        <w:lastRenderedPageBreak/>
        <w:t>исполнении местного бюджета, иные документы, предусмотренные бюджетным законодательством Российской Федерации.»;</w:t>
      </w:r>
      <w:proofErr w:type="gramEnd"/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абзац шестой исключить;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в абзаце седьмом слово «соответствующего» заменить словом «местного»;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абзац десятый исключить;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- пункт 1 начинающийся со слов «1. По результатам рассмотрения» считать пунктом 6 и изложить в следующей редакции:</w:t>
      </w:r>
    </w:p>
    <w:p w:rsidR="005831A5" w:rsidRPr="005831A5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«6. 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бюджета.</w:t>
      </w:r>
    </w:p>
    <w:p w:rsidR="00690594" w:rsidRPr="00DC631E" w:rsidRDefault="005831A5" w:rsidP="005831A5">
      <w:pPr>
        <w:ind w:firstLine="360"/>
        <w:jc w:val="both"/>
        <w:rPr>
          <w:rFonts w:ascii="Arial" w:hAnsi="Arial" w:cs="Arial"/>
        </w:rPr>
      </w:pPr>
      <w:r w:rsidRPr="005831A5">
        <w:rPr>
          <w:rFonts w:ascii="Arial" w:hAnsi="Arial" w:cs="Arial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</w:t>
      </w:r>
      <w:proofErr w:type="gramStart"/>
      <w:r w:rsidRPr="005831A5">
        <w:rPr>
          <w:rFonts w:ascii="Arial" w:hAnsi="Arial" w:cs="Arial"/>
        </w:rPr>
        <w:t>.».</w:t>
      </w:r>
      <w:proofErr w:type="gramEnd"/>
    </w:p>
    <w:p w:rsidR="0081739A" w:rsidRPr="007D5DB9" w:rsidRDefault="00DC631E" w:rsidP="002A674A">
      <w:pPr>
        <w:tabs>
          <w:tab w:val="left" w:pos="1291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A674A">
        <w:rPr>
          <w:rFonts w:ascii="Arial" w:hAnsi="Arial" w:cs="Arial"/>
        </w:rPr>
        <w:t xml:space="preserve">2. </w:t>
      </w:r>
      <w:r w:rsidR="0081739A" w:rsidRPr="007D5DB9">
        <w:rPr>
          <w:rFonts w:ascii="Arial" w:hAnsi="Arial" w:cs="Arial"/>
        </w:rPr>
        <w:t>Решение вступает в силу в день, следующий за днем его официального опубликования в газете «Вестник Большеулуйского района».</w:t>
      </w:r>
    </w:p>
    <w:p w:rsidR="00690594" w:rsidRDefault="00690594" w:rsidP="00DC631E">
      <w:pPr>
        <w:tabs>
          <w:tab w:val="left" w:pos="1291"/>
        </w:tabs>
        <w:ind w:firstLine="360"/>
        <w:jc w:val="both"/>
        <w:rPr>
          <w:rFonts w:ascii="Arial" w:hAnsi="Arial" w:cs="Arial"/>
        </w:rPr>
      </w:pPr>
    </w:p>
    <w:p w:rsidR="00DC631E" w:rsidRPr="00DC631E" w:rsidRDefault="00DC631E" w:rsidP="00DC631E">
      <w:pPr>
        <w:tabs>
          <w:tab w:val="left" w:pos="1291"/>
        </w:tabs>
        <w:ind w:firstLine="360"/>
        <w:jc w:val="both"/>
        <w:rPr>
          <w:rFonts w:ascii="Arial" w:hAnsi="Arial" w:cs="Arial"/>
        </w:rPr>
      </w:pPr>
    </w:p>
    <w:p w:rsidR="00DC631E" w:rsidRDefault="002151D5" w:rsidP="00DC631E">
      <w:pPr>
        <w:jc w:val="both"/>
        <w:rPr>
          <w:rFonts w:ascii="Arial" w:hAnsi="Arial" w:cs="Arial"/>
        </w:rPr>
      </w:pPr>
      <w:r w:rsidRPr="00DC631E">
        <w:rPr>
          <w:rFonts w:ascii="Arial" w:hAnsi="Arial" w:cs="Arial"/>
        </w:rPr>
        <w:t xml:space="preserve">Председатель </w:t>
      </w:r>
      <w:r w:rsidR="00DC631E">
        <w:rPr>
          <w:rFonts w:ascii="Arial" w:hAnsi="Arial" w:cs="Arial"/>
        </w:rPr>
        <w:t xml:space="preserve"> Новоеловского</w:t>
      </w:r>
    </w:p>
    <w:p w:rsidR="00DC631E" w:rsidRDefault="00DC631E" w:rsidP="00DC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</w:t>
      </w:r>
      <w:r w:rsidR="002151D5" w:rsidRPr="00DC631E">
        <w:rPr>
          <w:rFonts w:ascii="Arial" w:hAnsi="Arial" w:cs="Arial"/>
        </w:rPr>
        <w:tab/>
      </w:r>
      <w:r>
        <w:rPr>
          <w:rFonts w:ascii="Arial" w:hAnsi="Arial" w:cs="Arial"/>
        </w:rPr>
        <w:t>депутатов                                                                 Н. В. Бондаренко</w:t>
      </w:r>
    </w:p>
    <w:p w:rsidR="00DC631E" w:rsidRDefault="00DC631E" w:rsidP="00DC631E">
      <w:pPr>
        <w:jc w:val="both"/>
        <w:rPr>
          <w:rFonts w:ascii="Arial" w:hAnsi="Arial" w:cs="Arial"/>
        </w:rPr>
      </w:pPr>
    </w:p>
    <w:p w:rsidR="00690594" w:rsidRPr="00DC631E" w:rsidRDefault="00DC631E" w:rsidP="00DC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151D5" w:rsidRPr="00DC631E">
        <w:rPr>
          <w:rFonts w:ascii="Arial" w:hAnsi="Arial" w:cs="Arial"/>
        </w:rPr>
        <w:t xml:space="preserve">лава </w:t>
      </w:r>
      <w:r>
        <w:rPr>
          <w:rFonts w:ascii="Arial" w:hAnsi="Arial" w:cs="Arial"/>
        </w:rPr>
        <w:t>Новоеловского сельсовета                                                                Е. В. Краева</w:t>
      </w:r>
    </w:p>
    <w:sectPr w:rsidR="00690594" w:rsidRPr="00DC631E" w:rsidSect="00D77705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67" w:rsidRDefault="00DE6367">
      <w:r>
        <w:separator/>
      </w:r>
    </w:p>
  </w:endnote>
  <w:endnote w:type="continuationSeparator" w:id="0">
    <w:p w:rsidR="00DE6367" w:rsidRDefault="00D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67" w:rsidRDefault="00DE6367"/>
  </w:footnote>
  <w:footnote w:type="continuationSeparator" w:id="0">
    <w:p w:rsidR="00DE6367" w:rsidRDefault="00DE63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94"/>
    <w:rsid w:val="000202EA"/>
    <w:rsid w:val="00034D48"/>
    <w:rsid w:val="00142F17"/>
    <w:rsid w:val="001C6F87"/>
    <w:rsid w:val="00213FBF"/>
    <w:rsid w:val="002151D5"/>
    <w:rsid w:val="00265DD6"/>
    <w:rsid w:val="00274FDD"/>
    <w:rsid w:val="002A21FD"/>
    <w:rsid w:val="002A674A"/>
    <w:rsid w:val="002C08BC"/>
    <w:rsid w:val="002D14F5"/>
    <w:rsid w:val="00312D50"/>
    <w:rsid w:val="004E2373"/>
    <w:rsid w:val="00527AEE"/>
    <w:rsid w:val="005831A5"/>
    <w:rsid w:val="005A573F"/>
    <w:rsid w:val="005D5E69"/>
    <w:rsid w:val="00690594"/>
    <w:rsid w:val="007D5CF7"/>
    <w:rsid w:val="0080711C"/>
    <w:rsid w:val="0081739A"/>
    <w:rsid w:val="00901B98"/>
    <w:rsid w:val="00942FF4"/>
    <w:rsid w:val="00992351"/>
    <w:rsid w:val="00A10926"/>
    <w:rsid w:val="00A85B44"/>
    <w:rsid w:val="00A91D52"/>
    <w:rsid w:val="00AD00E2"/>
    <w:rsid w:val="00D60231"/>
    <w:rsid w:val="00D77705"/>
    <w:rsid w:val="00DC1BF5"/>
    <w:rsid w:val="00DC631E"/>
    <w:rsid w:val="00DE6367"/>
    <w:rsid w:val="00E479D5"/>
    <w:rsid w:val="00F541FC"/>
    <w:rsid w:val="00F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8173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8173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2022-04-20T05:24:00Z</cp:lastPrinted>
  <dcterms:created xsi:type="dcterms:W3CDTF">2022-04-19T05:40:00Z</dcterms:created>
  <dcterms:modified xsi:type="dcterms:W3CDTF">2022-04-20T07:23:00Z</dcterms:modified>
</cp:coreProperties>
</file>