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60703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03C" w:rsidRDefault="00BD00A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6ADA" w:rsidRDefault="00BE6ADA" w:rsidP="00B07D6A">
      <w:pPr>
        <w:tabs>
          <w:tab w:val="left" w:pos="8505"/>
        </w:tabs>
      </w:pPr>
    </w:p>
    <w:p w:rsidR="00BE6ADA" w:rsidRDefault="00BE6AD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13BF" w:rsidRDefault="00B013BF" w:rsidP="00B07D6A">
      <w:pPr>
        <w:tabs>
          <w:tab w:val="left" w:pos="8505"/>
        </w:tabs>
      </w:pPr>
    </w:p>
    <w:p w:rsidR="00B013BF" w:rsidRDefault="00B013BF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65518E" w:rsidRDefault="00C14205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518E" w:rsidRDefault="0065518E" w:rsidP="00B07D6A">
      <w:pPr>
        <w:tabs>
          <w:tab w:val="left" w:pos="8505"/>
        </w:tabs>
      </w:pPr>
    </w:p>
    <w:p w:rsidR="00C14205" w:rsidRDefault="0065518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sectPr w:rsidR="00A0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E9" w:rsidRDefault="00555FE9" w:rsidP="005A3079">
      <w:pPr>
        <w:spacing w:after="0" w:line="240" w:lineRule="auto"/>
      </w:pPr>
      <w:r>
        <w:separator/>
      </w:r>
    </w:p>
  </w:endnote>
  <w:endnote w:type="continuationSeparator" w:id="0">
    <w:p w:rsidR="00555FE9" w:rsidRDefault="00555FE9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E9" w:rsidRDefault="00555FE9" w:rsidP="005A3079">
      <w:pPr>
        <w:spacing w:after="0" w:line="240" w:lineRule="auto"/>
      </w:pPr>
      <w:r>
        <w:separator/>
      </w:r>
    </w:p>
  </w:footnote>
  <w:footnote w:type="continuationSeparator" w:id="0">
    <w:p w:rsidR="00555FE9" w:rsidRDefault="00555FE9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C9C"/>
    <w:rsid w:val="00211F00"/>
    <w:rsid w:val="002136E3"/>
    <w:rsid w:val="00216B70"/>
    <w:rsid w:val="00221B55"/>
    <w:rsid w:val="00237C7A"/>
    <w:rsid w:val="00275DB7"/>
    <w:rsid w:val="0028647F"/>
    <w:rsid w:val="0029132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9785E"/>
    <w:rsid w:val="004A1643"/>
    <w:rsid w:val="004A5F8C"/>
    <w:rsid w:val="004D0210"/>
    <w:rsid w:val="004F4AD6"/>
    <w:rsid w:val="004F6D9F"/>
    <w:rsid w:val="005013EF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1EBC"/>
    <w:rsid w:val="005F455C"/>
    <w:rsid w:val="005F45A3"/>
    <w:rsid w:val="0060703C"/>
    <w:rsid w:val="0061323E"/>
    <w:rsid w:val="0061377E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A18AA"/>
    <w:rsid w:val="008C13E8"/>
    <w:rsid w:val="008C214D"/>
    <w:rsid w:val="008C31F0"/>
    <w:rsid w:val="008F3B72"/>
    <w:rsid w:val="00900DF3"/>
    <w:rsid w:val="00906738"/>
    <w:rsid w:val="009145F9"/>
    <w:rsid w:val="00915893"/>
    <w:rsid w:val="0091626D"/>
    <w:rsid w:val="00923BBE"/>
    <w:rsid w:val="00946D12"/>
    <w:rsid w:val="00954F68"/>
    <w:rsid w:val="00960AE2"/>
    <w:rsid w:val="009734FB"/>
    <w:rsid w:val="00980D7B"/>
    <w:rsid w:val="00987726"/>
    <w:rsid w:val="0099377B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B013BF"/>
    <w:rsid w:val="00B07D6A"/>
    <w:rsid w:val="00B219F3"/>
    <w:rsid w:val="00B24F52"/>
    <w:rsid w:val="00B252F4"/>
    <w:rsid w:val="00B361B1"/>
    <w:rsid w:val="00B6795C"/>
    <w:rsid w:val="00BA7DAB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A404A"/>
    <w:rsid w:val="00CA430C"/>
    <w:rsid w:val="00CA5497"/>
    <w:rsid w:val="00CB09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E332C"/>
    <w:rsid w:val="00DF031A"/>
    <w:rsid w:val="00E13D9D"/>
    <w:rsid w:val="00E24FC5"/>
    <w:rsid w:val="00E5128D"/>
    <w:rsid w:val="00E63A0C"/>
    <w:rsid w:val="00E643F9"/>
    <w:rsid w:val="00E751FA"/>
    <w:rsid w:val="00E864B7"/>
    <w:rsid w:val="00E93C8F"/>
    <w:rsid w:val="00EB21DE"/>
    <w:rsid w:val="00EB4077"/>
    <w:rsid w:val="00EB5811"/>
    <w:rsid w:val="00ED3382"/>
    <w:rsid w:val="00EE15AE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  <c:pt idx="5">
                  <c:v>44743</c:v>
                </c:pt>
                <c:pt idx="6">
                  <c:v>44774</c:v>
                </c:pt>
                <c:pt idx="7">
                  <c:v>44774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21837.5</c:v>
                </c:pt>
                <c:pt idx="1">
                  <c:v>21837.5</c:v>
                </c:pt>
                <c:pt idx="2">
                  <c:v>21837.5</c:v>
                </c:pt>
                <c:pt idx="3">
                  <c:v>21837.5</c:v>
                </c:pt>
                <c:pt idx="4">
                  <c:v>21837.5</c:v>
                </c:pt>
                <c:pt idx="5">
                  <c:v>38698.800000000003</c:v>
                </c:pt>
                <c:pt idx="6">
                  <c:v>38698.800000000003</c:v>
                </c:pt>
                <c:pt idx="7">
                  <c:v>38698.800000000003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  <c:pt idx="5">
                  <c:v>44743</c:v>
                </c:pt>
                <c:pt idx="6">
                  <c:v>44774</c:v>
                </c:pt>
                <c:pt idx="7">
                  <c:v>44774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-1106.4000000000001</c:v>
                </c:pt>
                <c:pt idx="1">
                  <c:v>8395.4</c:v>
                </c:pt>
                <c:pt idx="2">
                  <c:v>28600.799999999999</c:v>
                </c:pt>
                <c:pt idx="3">
                  <c:v>32524.9</c:v>
                </c:pt>
                <c:pt idx="4">
                  <c:v>24863</c:v>
                </c:pt>
                <c:pt idx="5">
                  <c:v>34370.800000000003</c:v>
                </c:pt>
                <c:pt idx="6">
                  <c:v>34449.4</c:v>
                </c:pt>
                <c:pt idx="7">
                  <c:v>32137.200000000001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110720"/>
        <c:axId val="38928960"/>
      </c:lineChart>
      <c:dateAx>
        <c:axId val="8611072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38928960"/>
        <c:crosses val="autoZero"/>
        <c:auto val="1"/>
        <c:lblOffset val="100"/>
        <c:baseTimeUnit val="months"/>
      </c:dateAx>
      <c:valAx>
        <c:axId val="3892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110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623031.30000000005</c:v>
                </c:pt>
                <c:pt idx="1">
                  <c:v>644868.80000000005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20054.2</c:v>
                </c:pt>
                <c:pt idx="1">
                  <c:v>18947.8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171520"/>
        <c:axId val="38932992"/>
        <c:axId val="86089728"/>
      </c:bar3DChart>
      <c:catAx>
        <c:axId val="8817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38932992"/>
        <c:crosses val="autoZero"/>
        <c:auto val="1"/>
        <c:lblAlgn val="ctr"/>
        <c:lblOffset val="100"/>
        <c:noMultiLvlLbl val="0"/>
      </c:catAx>
      <c:valAx>
        <c:axId val="38932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71520"/>
        <c:crosses val="autoZero"/>
        <c:crossBetween val="between"/>
      </c:valAx>
      <c:serAx>
        <c:axId val="86089728"/>
        <c:scaling>
          <c:orientation val="minMax"/>
        </c:scaling>
        <c:delete val="0"/>
        <c:axPos val="b"/>
        <c:majorTickMark val="out"/>
        <c:minorTickMark val="none"/>
        <c:tickLblPos val="nextTo"/>
        <c:crossAx val="389329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65538.8</c:v>
                </c:pt>
                <c:pt idx="1">
                  <c:v>73934.2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173056"/>
        <c:axId val="38934144"/>
        <c:axId val="40754304"/>
      </c:bar3DChart>
      <c:catAx>
        <c:axId val="8817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38934144"/>
        <c:crosses val="autoZero"/>
        <c:auto val="1"/>
        <c:lblAlgn val="ctr"/>
        <c:lblOffset val="100"/>
        <c:noMultiLvlLbl val="0"/>
      </c:catAx>
      <c:valAx>
        <c:axId val="3893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73056"/>
        <c:crosses val="autoZero"/>
        <c:crossBetween val="between"/>
      </c:valAx>
      <c:serAx>
        <c:axId val="40754304"/>
        <c:scaling>
          <c:orientation val="minMax"/>
        </c:scaling>
        <c:delete val="0"/>
        <c:axPos val="b"/>
        <c:majorTickMark val="out"/>
        <c:minorTickMark val="none"/>
        <c:tickLblPos val="nextTo"/>
        <c:crossAx val="389341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98130.4</c:v>
                </c:pt>
                <c:pt idx="1">
                  <c:v>126731.3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111232"/>
        <c:axId val="83653120"/>
        <c:axId val="39180160"/>
      </c:bar3DChart>
      <c:catAx>
        <c:axId val="86111232"/>
        <c:scaling>
          <c:orientation val="minMax"/>
        </c:scaling>
        <c:delete val="0"/>
        <c:axPos val="b"/>
        <c:majorTickMark val="out"/>
        <c:minorTickMark val="none"/>
        <c:tickLblPos val="nextTo"/>
        <c:crossAx val="83653120"/>
        <c:crosses val="autoZero"/>
        <c:auto val="1"/>
        <c:lblAlgn val="ctr"/>
        <c:lblOffset val="100"/>
        <c:noMultiLvlLbl val="0"/>
      </c:catAx>
      <c:valAx>
        <c:axId val="83653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111232"/>
        <c:crosses val="autoZero"/>
        <c:crossBetween val="between"/>
      </c:valAx>
      <c:serAx>
        <c:axId val="3918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8365312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651187.6</c:v>
                </c:pt>
                <c:pt idx="1">
                  <c:v>673025.1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156377.70000000001</c:v>
                </c:pt>
                <c:pt idx="1">
                  <c:v>188902.6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415808"/>
        <c:axId val="108383040"/>
        <c:axId val="45553536"/>
      </c:bar3DChart>
      <c:catAx>
        <c:axId val="3941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8383040"/>
        <c:crosses val="autoZero"/>
        <c:auto val="1"/>
        <c:lblAlgn val="ctr"/>
        <c:lblOffset val="100"/>
        <c:noMultiLvlLbl val="0"/>
      </c:catAx>
      <c:valAx>
        <c:axId val="108383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415808"/>
        <c:crosses val="autoZero"/>
        <c:crossBetween val="between"/>
      </c:valAx>
      <c:serAx>
        <c:axId val="4555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3830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653025.5</c:v>
                </c:pt>
                <c:pt idx="1">
                  <c:v>674863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213520.7</c:v>
                </c:pt>
                <c:pt idx="1">
                  <c:v>238383.7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955072"/>
        <c:axId val="144303808"/>
        <c:axId val="39178240"/>
      </c:bar3DChart>
      <c:catAx>
        <c:axId val="8595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44303808"/>
        <c:crosses val="autoZero"/>
        <c:auto val="1"/>
        <c:lblAlgn val="ctr"/>
        <c:lblOffset val="100"/>
        <c:noMultiLvlLbl val="0"/>
      </c:catAx>
      <c:valAx>
        <c:axId val="14430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955072"/>
        <c:crosses val="autoZero"/>
        <c:crossBetween val="between"/>
      </c:valAx>
      <c:serAx>
        <c:axId val="3917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3038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657378.5</c:v>
                </c:pt>
                <c:pt idx="1">
                  <c:v>696077.3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264495.7</c:v>
                </c:pt>
                <c:pt idx="1">
                  <c:v>298866.59999999998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094144"/>
        <c:axId val="144304960"/>
        <c:axId val="39178880"/>
      </c:bar3DChart>
      <c:catAx>
        <c:axId val="89094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4304960"/>
        <c:crosses val="autoZero"/>
        <c:auto val="1"/>
        <c:lblAlgn val="ctr"/>
        <c:lblOffset val="100"/>
        <c:noMultiLvlLbl val="0"/>
      </c:catAx>
      <c:valAx>
        <c:axId val="14430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094144"/>
        <c:crosses val="autoZero"/>
        <c:crossBetween val="between"/>
      </c:valAx>
      <c:serAx>
        <c:axId val="3917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3049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664108.9</c:v>
                </c:pt>
                <c:pt idx="1">
                  <c:v>702807.7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324813.7</c:v>
                </c:pt>
                <c:pt idx="1">
                  <c:v>359263.1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092608"/>
        <c:axId val="144306688"/>
        <c:axId val="39374848"/>
      </c:bar3DChart>
      <c:catAx>
        <c:axId val="89092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44306688"/>
        <c:crosses val="autoZero"/>
        <c:auto val="1"/>
        <c:lblAlgn val="ctr"/>
        <c:lblOffset val="100"/>
        <c:noMultiLvlLbl val="0"/>
      </c:catAx>
      <c:valAx>
        <c:axId val="14430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092608"/>
        <c:crosses val="autoZero"/>
        <c:crossBetween val="between"/>
      </c:valAx>
      <c:serAx>
        <c:axId val="39374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43066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ИСПОЛНЕНИЕ РАЙОННОГО БЮДЖЕТА ЗА АВГУСТ 2022 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682054.8</c:v>
                </c:pt>
                <c:pt idx="1">
                  <c:v>720753.6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380615.3</c:v>
                </c:pt>
                <c:pt idx="1">
                  <c:v>412752.5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093120"/>
        <c:axId val="144308416"/>
        <c:axId val="39375488"/>
      </c:bar3DChart>
      <c:catAx>
        <c:axId val="8909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308416"/>
        <c:crosses val="autoZero"/>
        <c:auto val="1"/>
        <c:lblAlgn val="ctr"/>
        <c:lblOffset val="100"/>
        <c:noMultiLvlLbl val="0"/>
      </c:catAx>
      <c:valAx>
        <c:axId val="14430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093120"/>
        <c:crosses val="autoZero"/>
        <c:crossBetween val="between"/>
      </c:valAx>
      <c:serAx>
        <c:axId val="39375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43084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32B8C-49D1-47BA-AA5E-A525931D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5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dcterms:created xsi:type="dcterms:W3CDTF">2018-03-19T03:19:00Z</dcterms:created>
  <dcterms:modified xsi:type="dcterms:W3CDTF">2022-09-22T07:24:00Z</dcterms:modified>
</cp:coreProperties>
</file>