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4" w:rsidRPr="00A42ACC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2D4861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П.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Елисеева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CF6F08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«03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</w:t>
            </w:r>
            <w:r w:rsidR="00D70A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A42ACC" w:rsidRPr="00A42ACC" w:rsidRDefault="009A5AD1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финансово-экономической экспертизы проекта Постановления администрации Большеулуйского района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ции Большеулуйского района от 18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-п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проекта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Pr="00A42ACC" w:rsidRDefault="00CF6F08" w:rsidP="00A42AC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«03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февраля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№  </w:t>
      </w:r>
      <w:r w:rsidR="00877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03</w:t>
      </w:r>
      <w:bookmarkStart w:id="0" w:name="_GoBack"/>
      <w:bookmarkEnd w:id="0"/>
    </w:p>
    <w:p w:rsidR="00A42ACC" w:rsidRDefault="00A42ACC" w:rsidP="00A42ACC">
      <w:pPr>
        <w:tabs>
          <w:tab w:val="left" w:pos="3720"/>
        </w:tabs>
      </w:pPr>
    </w:p>
    <w:p w:rsidR="00A42ACC" w:rsidRPr="00A42ACC" w:rsidRDefault="00A42ACC" w:rsidP="00A42ACC"/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подготовлено на основании статьи 8 Положения о Контрольно-счётном органе 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01EEF" w:rsidRPr="009F2C23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муниципальной программы «</w:t>
      </w:r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»» (далее Проект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программы) представлен 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рассмотрение в Контрольно-счетный орган Большеулуйского района (далее Контрольно-счетный орган) Администрацией Большеулуйского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2022 года. 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экспертизы Проекта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установлено.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Контрольно-счётный орган отмечает, что изменения вносятся в соответствие</w:t>
      </w:r>
      <w:r w:rsidRPr="00BB1C5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с требованиями Порядка принятия решений о разработке муниципальных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района, их формировании и реализации,</w:t>
      </w:r>
      <w:r w:rsidRPr="004C49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утвержденного Постановлением администрации 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70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.07.201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года (далее</w:t>
      </w:r>
      <w:r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  <w:r w:rsidRPr="00447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0)</w:t>
      </w:r>
      <w:r w:rsidRPr="004C49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Заключения Контрольно-счетным органом были использованы и проанализированы следующие документы: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Постановления администрации Большеулуйского района от 18.08.2021 № 10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-п «О внесении изменений в Постановление администрации Большеулуйского района «Об утверждении муниципальной программы «</w:t>
      </w:r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Решение Большеулуйского районного Совета депутатов от 24 декабря 2021 года № 38 «О бюджете муниципального района на 2022 год и плановый период 2023 - 2024 годов»»;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- пояснительная записка к муниципальной программе;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финансово-экономическое обоснование к 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программе;</w:t>
      </w:r>
    </w:p>
    <w:p w:rsidR="00D01EEF" w:rsidRPr="00C633C2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проведено: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C633C2">
        <w:rPr>
          <w:rFonts w:ascii="Times New Roman" w:eastAsia="Times New Roman" w:hAnsi="Times New Roman" w:cs="Times New Roman"/>
          <w:color w:val="auto"/>
          <w:sz w:val="28"/>
          <w:szCs w:val="28"/>
        </w:rPr>
        <w:t>я 2022 года.</w:t>
      </w:r>
    </w:p>
    <w:p w:rsidR="00D01EEF" w:rsidRPr="007C711C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финансово-экономической экспертизы установлено следующее: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1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D01EEF" w:rsidRPr="00A207A9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перечень подпрограмм,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рограммы, соответствует утвержденному перечню муниципальных програм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Большеулуйского района на 2022 год, Распоряжение № 311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.2021.</w:t>
      </w:r>
    </w:p>
    <w:p w:rsidR="00D01EEF" w:rsidRPr="00FF36AA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2-2024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A207A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предлагается к утверждению в размере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7CFA"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r w:rsidR="005F7CFA"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034</w:t>
      </w:r>
      <w:r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5F7CFA"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Pr="005F7C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тыс. рублей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изменения внесены на основании Решения Большеулуйского районного Совета депутатов от </w:t>
      </w:r>
      <w:r w:rsidRPr="00FF36AA">
        <w:rPr>
          <w:rFonts w:ascii="Times New Roman" w:eastAsia="Times New Roman" w:hAnsi="Times New Roman" w:cs="Times New Roman"/>
          <w:color w:val="auto"/>
          <w:sz w:val="28"/>
          <w:szCs w:val="28"/>
        </w:rPr>
        <w:t>24.12.2021 № 38 на 2022 год и плановый период 2023-2024 годов.</w:t>
      </w:r>
    </w:p>
    <w:p w:rsidR="00D01EEF" w:rsidRPr="00FF36AA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6A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Разработчиком Проекта муниципальной программы предусматривается у</w:t>
      </w:r>
      <w:r w:rsidR="00FF36AA" w:rsidRPr="00FF36AA">
        <w:rPr>
          <w:rFonts w:ascii="Times New Roman" w:eastAsia="Times New Roman" w:hAnsi="Times New Roman" w:cs="Times New Roman"/>
          <w:color w:val="auto"/>
          <w:sz w:val="28"/>
          <w:szCs w:val="28"/>
        </w:rPr>
        <w:t>меньш</w:t>
      </w:r>
      <w:r w:rsidRPr="00FF36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ение общего объема финансирования на 2022-2024 года в сумме </w:t>
      </w:r>
      <w:r w:rsidRPr="00FF36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7</w:t>
      </w:r>
      <w:r w:rsidR="00FF36AA" w:rsidRPr="00FF36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02</w:t>
      </w:r>
      <w:r w:rsidRPr="00FF36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,0 тыс. рублей </w:t>
      </w:r>
      <w:r w:rsidRPr="00FF36AA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средств краевого бюджета, из них по годам реализации:</w:t>
      </w:r>
    </w:p>
    <w:p w:rsidR="00D01EEF" w:rsidRPr="00C8502B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FF36AA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– 2</w:t>
      </w:r>
      <w:r w:rsidR="00FF36AA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F36AA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78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F36AA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средства краевого бюджета;</w:t>
      </w:r>
    </w:p>
    <w:p w:rsidR="00D01EEF" w:rsidRPr="00C8502B" w:rsidRDefault="00FF36AA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D01EEF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– </w:t>
      </w:r>
      <w:r w:rsidR="001D4E18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2 678,1 </w:t>
      </w:r>
      <w:r w:rsidR="00D01EEF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рублей 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краевого бюджета</w:t>
      </w:r>
      <w:r w:rsidR="00D01EEF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01EEF" w:rsidRPr="00C8502B" w:rsidRDefault="00FF36AA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2024</w:t>
      </w:r>
      <w:r w:rsidR="00D01EEF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– 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2 678,1 </w:t>
      </w:r>
      <w:r w:rsidR="00D01EEF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рублей средства краевого бюджета.</w:t>
      </w:r>
    </w:p>
    <w:p w:rsidR="00D01EEF" w:rsidRPr="00C8502B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объем распределен в рамках 1 подпрограммы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отдельного мероприятия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, так в частности:</w:t>
      </w:r>
    </w:p>
    <w:p w:rsidR="00C8502B" w:rsidRDefault="00C8502B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1. «Обеспечение реализации муниципальной программы» объем финансирования составляет </w:t>
      </w:r>
      <w:r w:rsidRP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2 238,1 тыс. рублей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краевого бюджета.</w:t>
      </w:r>
    </w:p>
    <w:p w:rsidR="00D01EEF" w:rsidRPr="00C8502B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Подпрограммы 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одно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 мероприятию 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«Финансовое обеспечение отдельных государственных полномочий по решению вопросов поддержки сельскохозяйственного производства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8502B">
        <w:t xml:space="preserve"> </w:t>
      </w: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="00C8502B" w:rsidRP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</w:t>
      </w:r>
      <w:r w:rsidRP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</w:t>
      </w:r>
      <w:r w:rsidRP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C850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рублей.</w:t>
      </w:r>
    </w:p>
    <w:p w:rsidR="00236CD0" w:rsidRPr="00DC0664" w:rsidRDefault="00236CD0" w:rsidP="00236C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BB4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Отдельное мероприятие «Организация мероприятий при осуществлении деятельности по обращению с животными без владельцев»</w:t>
      </w:r>
      <w:r w:rsidRPr="00DC06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 финансирования составляет </w:t>
      </w:r>
      <w:r w:rsidRPr="00DC06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40</w:t>
      </w:r>
      <w:r w:rsidRPr="00DC06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DC06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Pr="00DC06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краевого бюджета.</w:t>
      </w:r>
    </w:p>
    <w:p w:rsidR="00236CD0" w:rsidRDefault="00236CD0" w:rsidP="00236C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742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Анализируя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Pr="00684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в соответствии с требованиями к содержанию программы, установленными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Порядком </w:t>
      </w:r>
      <w:r w:rsidRPr="00684742">
        <w:rPr>
          <w:rFonts w:ascii="Times New Roman" w:eastAsia="Times New Roman" w:hAnsi="Times New Roman" w:cs="Times New Roman"/>
          <w:color w:val="auto"/>
          <w:sz w:val="28"/>
          <w:szCs w:val="28"/>
        </w:rPr>
        <w:t>№ 270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выявлено</w:t>
      </w:r>
      <w:r w:rsidRPr="0068474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36CD0" w:rsidRDefault="00236CD0" w:rsidP="00236C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13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аименование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отдельного 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не соответствует бюджету Решение Большеулуйского районного Совета депутатов от 24 декабря 2021 года № 38 «О бюджете муниципального района на 2022 год и плановый период 2023 - 2024 годов»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E28F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36CD0" w:rsidRDefault="00236CD0" w:rsidP="00236C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8A132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п.1 паспорта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36C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верно указан один из основных показателей социально-экономического развития</w:t>
      </w:r>
      <w:r w:rsidR="002E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АПК Большеулуйского района;</w:t>
      </w:r>
    </w:p>
    <w:p w:rsidR="002E28FC" w:rsidRDefault="002E28FC" w:rsidP="00541D2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541D2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</w:t>
      </w:r>
      <w:r w:rsidR="00541D25" w:rsidRPr="00541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1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541D25" w:rsidRPr="00541D25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541D2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541D25" w:rsidRPr="00541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541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приведены в соответствие с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1D2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установленным  Порядком № 270.</w:t>
      </w:r>
    </w:p>
    <w:p w:rsidR="00541D25" w:rsidRPr="00541D25" w:rsidRDefault="00541D25" w:rsidP="00541D2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В п. 2.5 паспорта подпрограммы </w:t>
      </w:r>
      <w:r w:rsidR="008A1322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отражена ссылка на документ утративший силу.</w:t>
      </w:r>
    </w:p>
    <w:p w:rsidR="00943A7F" w:rsidRDefault="00943A7F" w:rsidP="00943A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постановления,</w:t>
      </w:r>
      <w:r w:rsidRPr="00943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полагает, что 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2-2024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а,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частично не соответствуют информации, отраженной в пояснительной записке к проекту постановления.</w:t>
      </w:r>
    </w:p>
    <w:p w:rsidR="0078439E" w:rsidRPr="00943A7F" w:rsidRDefault="0078439E" w:rsidP="00943A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проект</w:t>
      </w:r>
      <w:r w:rsidRP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Большеулуйского района «О внесении изменений в муниципальную программу «Об утверждении муниципальной программы «Развитие сельского хозяйства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регулирование рынков сельско</w:t>
      </w:r>
      <w:r w:rsidRPr="0078439E">
        <w:rPr>
          <w:rFonts w:ascii="Times New Roman" w:eastAsia="Times New Roman" w:hAnsi="Times New Roman" w:cs="Times New Roman"/>
          <w:color w:val="auto"/>
          <w:sz w:val="28"/>
          <w:szCs w:val="28"/>
        </w:rPr>
        <w:t>хозяйственной продукции, сырья и продовольствия в Большеулуйском районе»»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 доработать в части </w:t>
      </w:r>
      <w:r w:rsidRP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устранения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выявленных замечаний.</w:t>
      </w: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2ACC" w:rsidRPr="00A42ACC" w:rsidTr="009924BD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Инспектор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И.Н.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CF6F08">
      <w:headerReference w:type="default" r:id="rId7"/>
      <w:footerReference w:type="default" r:id="rId8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60" w:rsidRDefault="000B0B60">
      <w:r>
        <w:separator/>
      </w:r>
    </w:p>
  </w:endnote>
  <w:endnote w:type="continuationSeparator" w:id="0">
    <w:p w:rsidR="000B0B60" w:rsidRDefault="000B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60" w:rsidRDefault="000B0B60"/>
  </w:footnote>
  <w:footnote w:type="continuationSeparator" w:id="0">
    <w:p w:rsidR="000B0B60" w:rsidRDefault="000B0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8833"/>
      <w:docPartObj>
        <w:docPartGallery w:val="Page Numbers (Top of Page)"/>
        <w:docPartUnique/>
      </w:docPartObj>
    </w:sdtPr>
    <w:sdtContent>
      <w:p w:rsidR="00C90C2A" w:rsidRDefault="00C90C2A">
        <w:pPr>
          <w:pStyle w:val="aa"/>
          <w:jc w:val="center"/>
        </w:pPr>
        <w:r>
          <w:t xml:space="preserve"> </w:t>
        </w:r>
      </w:p>
      <w:p w:rsidR="00C90C2A" w:rsidRDefault="00C90C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8F">
          <w:rPr>
            <w:noProof/>
          </w:rPr>
          <w:t>2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55A"/>
    <w:multiLevelType w:val="hybridMultilevel"/>
    <w:tmpl w:val="A8207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B0B60"/>
    <w:rsid w:val="000D63D8"/>
    <w:rsid w:val="000E6C7C"/>
    <w:rsid w:val="000F2C57"/>
    <w:rsid w:val="000F37C4"/>
    <w:rsid w:val="000F49B6"/>
    <w:rsid w:val="00106E8E"/>
    <w:rsid w:val="00113B94"/>
    <w:rsid w:val="00120E8E"/>
    <w:rsid w:val="001323FD"/>
    <w:rsid w:val="0018740B"/>
    <w:rsid w:val="0019599B"/>
    <w:rsid w:val="001A673E"/>
    <w:rsid w:val="001B72FD"/>
    <w:rsid w:val="001D4E18"/>
    <w:rsid w:val="002000CE"/>
    <w:rsid w:val="0020499C"/>
    <w:rsid w:val="0021142F"/>
    <w:rsid w:val="0021633F"/>
    <w:rsid w:val="00236CD0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2E28FC"/>
    <w:rsid w:val="003221D0"/>
    <w:rsid w:val="00336209"/>
    <w:rsid w:val="00347731"/>
    <w:rsid w:val="0037057E"/>
    <w:rsid w:val="0039285B"/>
    <w:rsid w:val="00394B4C"/>
    <w:rsid w:val="003B2D72"/>
    <w:rsid w:val="003D78DD"/>
    <w:rsid w:val="003F0BA7"/>
    <w:rsid w:val="003F7AED"/>
    <w:rsid w:val="00410006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543E"/>
    <w:rsid w:val="00541D25"/>
    <w:rsid w:val="00543311"/>
    <w:rsid w:val="00547A70"/>
    <w:rsid w:val="00580BA2"/>
    <w:rsid w:val="00583216"/>
    <w:rsid w:val="0058517E"/>
    <w:rsid w:val="005A18E1"/>
    <w:rsid w:val="005A6A8B"/>
    <w:rsid w:val="005B6392"/>
    <w:rsid w:val="005C445B"/>
    <w:rsid w:val="005D1A5B"/>
    <w:rsid w:val="005E1CDF"/>
    <w:rsid w:val="005F7CFA"/>
    <w:rsid w:val="00601063"/>
    <w:rsid w:val="006029D4"/>
    <w:rsid w:val="00625146"/>
    <w:rsid w:val="0063273A"/>
    <w:rsid w:val="00651AB4"/>
    <w:rsid w:val="006622D9"/>
    <w:rsid w:val="00684742"/>
    <w:rsid w:val="00687CCB"/>
    <w:rsid w:val="006966C9"/>
    <w:rsid w:val="00697C72"/>
    <w:rsid w:val="006B79D2"/>
    <w:rsid w:val="006C0148"/>
    <w:rsid w:val="006C7A5F"/>
    <w:rsid w:val="006D0BD0"/>
    <w:rsid w:val="006D2FB9"/>
    <w:rsid w:val="006E3256"/>
    <w:rsid w:val="006F1843"/>
    <w:rsid w:val="006F332B"/>
    <w:rsid w:val="00701E09"/>
    <w:rsid w:val="00745233"/>
    <w:rsid w:val="0078439E"/>
    <w:rsid w:val="00790F14"/>
    <w:rsid w:val="007C1D1D"/>
    <w:rsid w:val="007C6A7D"/>
    <w:rsid w:val="007D0B8A"/>
    <w:rsid w:val="007D7E8C"/>
    <w:rsid w:val="007E795B"/>
    <w:rsid w:val="007F15E0"/>
    <w:rsid w:val="00803945"/>
    <w:rsid w:val="0080412D"/>
    <w:rsid w:val="00831471"/>
    <w:rsid w:val="008329AA"/>
    <w:rsid w:val="0083682D"/>
    <w:rsid w:val="00856C33"/>
    <w:rsid w:val="008600E7"/>
    <w:rsid w:val="008733A8"/>
    <w:rsid w:val="0087728F"/>
    <w:rsid w:val="0088204F"/>
    <w:rsid w:val="0088284D"/>
    <w:rsid w:val="008946AC"/>
    <w:rsid w:val="008A1322"/>
    <w:rsid w:val="008A423F"/>
    <w:rsid w:val="008A4FC6"/>
    <w:rsid w:val="008F6BB4"/>
    <w:rsid w:val="009042FC"/>
    <w:rsid w:val="00914619"/>
    <w:rsid w:val="00922480"/>
    <w:rsid w:val="00925034"/>
    <w:rsid w:val="00943A7F"/>
    <w:rsid w:val="00967F11"/>
    <w:rsid w:val="009924BD"/>
    <w:rsid w:val="009976C3"/>
    <w:rsid w:val="009A5AD1"/>
    <w:rsid w:val="009B70B9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151B"/>
    <w:rsid w:val="00B133ED"/>
    <w:rsid w:val="00B167C2"/>
    <w:rsid w:val="00B26E1A"/>
    <w:rsid w:val="00B349BE"/>
    <w:rsid w:val="00B36471"/>
    <w:rsid w:val="00B4069A"/>
    <w:rsid w:val="00B42A8F"/>
    <w:rsid w:val="00B55A49"/>
    <w:rsid w:val="00B56B88"/>
    <w:rsid w:val="00B64BD0"/>
    <w:rsid w:val="00B86C1F"/>
    <w:rsid w:val="00BA5796"/>
    <w:rsid w:val="00BB695D"/>
    <w:rsid w:val="00BB6EA6"/>
    <w:rsid w:val="00BC71DA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8502B"/>
    <w:rsid w:val="00C90C2A"/>
    <w:rsid w:val="00C9342E"/>
    <w:rsid w:val="00C9419E"/>
    <w:rsid w:val="00C96507"/>
    <w:rsid w:val="00CA0B41"/>
    <w:rsid w:val="00CB6E13"/>
    <w:rsid w:val="00CF3B64"/>
    <w:rsid w:val="00CF6F08"/>
    <w:rsid w:val="00D01EEF"/>
    <w:rsid w:val="00D1143A"/>
    <w:rsid w:val="00D214FD"/>
    <w:rsid w:val="00D21E34"/>
    <w:rsid w:val="00D220C4"/>
    <w:rsid w:val="00D26AAB"/>
    <w:rsid w:val="00D5762A"/>
    <w:rsid w:val="00D70A6C"/>
    <w:rsid w:val="00D72B9A"/>
    <w:rsid w:val="00D96083"/>
    <w:rsid w:val="00DA281B"/>
    <w:rsid w:val="00DA3275"/>
    <w:rsid w:val="00DB2847"/>
    <w:rsid w:val="00DB7752"/>
    <w:rsid w:val="00DC0664"/>
    <w:rsid w:val="00DD74B1"/>
    <w:rsid w:val="00DD7685"/>
    <w:rsid w:val="00DE681F"/>
    <w:rsid w:val="00E24F0E"/>
    <w:rsid w:val="00E26BFB"/>
    <w:rsid w:val="00E355BC"/>
    <w:rsid w:val="00E74037"/>
    <w:rsid w:val="00E82F78"/>
    <w:rsid w:val="00E86F5D"/>
    <w:rsid w:val="00EA4916"/>
    <w:rsid w:val="00EC3568"/>
    <w:rsid w:val="00EC41A4"/>
    <w:rsid w:val="00EC6686"/>
    <w:rsid w:val="00ED7B9E"/>
    <w:rsid w:val="00F40D1C"/>
    <w:rsid w:val="00F617F4"/>
    <w:rsid w:val="00F66D7A"/>
    <w:rsid w:val="00F86450"/>
    <w:rsid w:val="00F979C2"/>
    <w:rsid w:val="00FF2B25"/>
    <w:rsid w:val="00FF36AA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9094"/>
  <w15:docId w15:val="{CA3DDA31-75B4-4E5E-A935-C8ADFC1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CD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2022-02-03T03:45:00Z</cp:lastPrinted>
  <dcterms:created xsi:type="dcterms:W3CDTF">2020-08-07T02:35:00Z</dcterms:created>
  <dcterms:modified xsi:type="dcterms:W3CDTF">2022-02-03T03:46:00Z</dcterms:modified>
</cp:coreProperties>
</file>