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7D" w:rsidRPr="004F577D" w:rsidRDefault="004F577D" w:rsidP="004F577D">
      <w:pPr>
        <w:spacing w:after="0" w:line="240" w:lineRule="auto"/>
        <w:jc w:val="center"/>
        <w:rPr>
          <w:rFonts w:ascii="Arial" w:eastAsia="Times New Roman" w:hAnsi="Arial" w:cs="Arial"/>
          <w:bCs/>
          <w:sz w:val="24"/>
          <w:szCs w:val="24"/>
          <w:lang w:eastAsia="ru-RU"/>
        </w:rPr>
      </w:pPr>
      <w:r w:rsidRPr="004F577D">
        <w:rPr>
          <w:rFonts w:ascii="Arial" w:eastAsia="Times New Roman" w:hAnsi="Arial" w:cs="Arial"/>
          <w:bCs/>
          <w:sz w:val="24"/>
          <w:szCs w:val="24"/>
          <w:lang w:eastAsia="ru-RU"/>
        </w:rPr>
        <w:t>АДМИНИСТРАЦИЯ</w:t>
      </w:r>
    </w:p>
    <w:p w:rsidR="004F577D" w:rsidRPr="004F577D" w:rsidRDefault="004F577D" w:rsidP="004F577D">
      <w:pPr>
        <w:spacing w:after="0" w:line="240" w:lineRule="auto"/>
        <w:jc w:val="center"/>
        <w:rPr>
          <w:rFonts w:ascii="Arial" w:eastAsia="Times New Roman" w:hAnsi="Arial" w:cs="Arial"/>
          <w:sz w:val="24"/>
          <w:szCs w:val="24"/>
          <w:lang w:eastAsia="ru-RU"/>
        </w:rPr>
      </w:pPr>
      <w:r w:rsidRPr="004F577D">
        <w:rPr>
          <w:rFonts w:ascii="Arial" w:eastAsia="Times New Roman" w:hAnsi="Arial" w:cs="Arial"/>
          <w:bCs/>
          <w:sz w:val="24"/>
          <w:szCs w:val="24"/>
          <w:lang w:eastAsia="ru-RU"/>
        </w:rPr>
        <w:t>НОВОЕЛОВСКОГО СЕЛЬСОВЕТА</w:t>
      </w:r>
    </w:p>
    <w:p w:rsidR="004F577D" w:rsidRPr="004F577D" w:rsidRDefault="004F577D" w:rsidP="004F577D">
      <w:pPr>
        <w:spacing w:after="0" w:line="240" w:lineRule="auto"/>
        <w:jc w:val="center"/>
        <w:rPr>
          <w:rFonts w:ascii="Arial" w:eastAsia="Times New Roman" w:hAnsi="Arial" w:cs="Arial"/>
          <w:sz w:val="24"/>
          <w:szCs w:val="24"/>
          <w:lang w:eastAsia="ru-RU"/>
        </w:rPr>
      </w:pPr>
      <w:r w:rsidRPr="004F577D">
        <w:rPr>
          <w:rFonts w:ascii="Arial" w:eastAsia="Times New Roman" w:hAnsi="Arial" w:cs="Arial"/>
          <w:bCs/>
          <w:sz w:val="24"/>
          <w:szCs w:val="24"/>
          <w:lang w:eastAsia="ru-RU"/>
        </w:rPr>
        <w:t>БОЛЬШЕУЛУЙСКИЙ РАЙОН</w:t>
      </w:r>
    </w:p>
    <w:p w:rsidR="004F577D" w:rsidRPr="004F577D" w:rsidRDefault="004F577D" w:rsidP="004F577D">
      <w:pPr>
        <w:spacing w:after="0" w:line="240" w:lineRule="auto"/>
        <w:jc w:val="center"/>
        <w:rPr>
          <w:rFonts w:ascii="Arial" w:eastAsia="Times New Roman" w:hAnsi="Arial" w:cs="Arial"/>
          <w:sz w:val="24"/>
          <w:szCs w:val="24"/>
          <w:lang w:eastAsia="ru-RU"/>
        </w:rPr>
      </w:pPr>
      <w:r w:rsidRPr="004F577D">
        <w:rPr>
          <w:rFonts w:ascii="Arial" w:eastAsia="Times New Roman" w:hAnsi="Arial" w:cs="Arial"/>
          <w:bCs/>
          <w:sz w:val="24"/>
          <w:szCs w:val="24"/>
          <w:lang w:eastAsia="ru-RU"/>
        </w:rPr>
        <w:t>КРАСНОЯРСКИЙ КРАЙ</w:t>
      </w:r>
    </w:p>
    <w:p w:rsidR="004F577D" w:rsidRPr="004F577D" w:rsidRDefault="004F577D" w:rsidP="004F577D">
      <w:pPr>
        <w:spacing w:after="0" w:line="240" w:lineRule="auto"/>
        <w:rPr>
          <w:rFonts w:ascii="Arial" w:eastAsia="Times New Roman" w:hAnsi="Arial" w:cs="Arial"/>
          <w:sz w:val="24"/>
          <w:szCs w:val="24"/>
          <w:lang w:eastAsia="ru-RU"/>
        </w:rPr>
      </w:pPr>
    </w:p>
    <w:p w:rsidR="004F577D" w:rsidRPr="004F577D" w:rsidRDefault="004F577D" w:rsidP="004F577D">
      <w:pPr>
        <w:spacing w:after="0" w:line="240" w:lineRule="auto"/>
        <w:jc w:val="center"/>
        <w:rPr>
          <w:rFonts w:ascii="Arial" w:eastAsia="Times New Roman" w:hAnsi="Arial" w:cs="Arial"/>
          <w:bCs/>
          <w:sz w:val="24"/>
          <w:szCs w:val="24"/>
          <w:lang w:eastAsia="ru-RU"/>
        </w:rPr>
      </w:pPr>
      <w:r w:rsidRPr="004F577D">
        <w:rPr>
          <w:rFonts w:ascii="Arial" w:eastAsia="Times New Roman" w:hAnsi="Arial" w:cs="Arial"/>
          <w:bCs/>
          <w:sz w:val="24"/>
          <w:szCs w:val="24"/>
          <w:lang w:eastAsia="ru-RU"/>
        </w:rPr>
        <w:t>ПОСТАНОВЛЕНИЕ</w:t>
      </w:r>
      <w:r w:rsidR="00332257">
        <w:rPr>
          <w:rFonts w:ascii="Arial" w:eastAsia="Times New Roman" w:hAnsi="Arial" w:cs="Arial"/>
          <w:bCs/>
          <w:sz w:val="24"/>
          <w:szCs w:val="24"/>
          <w:lang w:eastAsia="ru-RU"/>
        </w:rPr>
        <w:t xml:space="preserve"> </w:t>
      </w:r>
      <w:r w:rsidRPr="004F577D">
        <w:rPr>
          <w:rFonts w:ascii="Arial" w:eastAsia="Times New Roman" w:hAnsi="Arial" w:cs="Arial"/>
          <w:bCs/>
          <w:sz w:val="24"/>
          <w:szCs w:val="24"/>
          <w:lang w:eastAsia="ru-RU"/>
        </w:rPr>
        <w:t xml:space="preserve"> </w:t>
      </w:r>
    </w:p>
    <w:p w:rsidR="004F577D" w:rsidRPr="004F577D" w:rsidRDefault="009877DF" w:rsidP="004F577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w:t>
      </w:r>
      <w:r w:rsidR="00332257">
        <w:rPr>
          <w:rFonts w:ascii="Arial" w:eastAsia="Times New Roman" w:hAnsi="Arial" w:cs="Arial"/>
          <w:sz w:val="24"/>
          <w:szCs w:val="24"/>
          <w:lang w:eastAsia="ru-RU"/>
        </w:rPr>
        <w:t>1.10</w:t>
      </w:r>
      <w:r w:rsidR="004F577D" w:rsidRPr="004F577D">
        <w:rPr>
          <w:rFonts w:ascii="Arial" w:eastAsia="Times New Roman" w:hAnsi="Arial" w:cs="Arial"/>
          <w:sz w:val="24"/>
          <w:szCs w:val="24"/>
          <w:lang w:eastAsia="ru-RU"/>
        </w:rPr>
        <w:t>.2022                                     с. Новая Еловка</w:t>
      </w:r>
      <w:r w:rsidR="004F577D" w:rsidRPr="004F577D">
        <w:rPr>
          <w:rFonts w:ascii="Arial" w:eastAsia="Times New Roman" w:hAnsi="Arial" w:cs="Arial"/>
          <w:sz w:val="24"/>
          <w:szCs w:val="24"/>
          <w:lang w:eastAsia="ru-RU"/>
        </w:rPr>
        <w:tab/>
      </w:r>
      <w:r w:rsidR="004F577D" w:rsidRPr="004F577D">
        <w:rPr>
          <w:rFonts w:ascii="Arial" w:eastAsia="Times New Roman" w:hAnsi="Arial" w:cs="Arial"/>
          <w:sz w:val="24"/>
          <w:szCs w:val="24"/>
          <w:lang w:eastAsia="ru-RU"/>
        </w:rPr>
        <w:tab/>
        <w:t xml:space="preserve">   </w:t>
      </w:r>
      <w:r w:rsidR="004F577D" w:rsidRPr="004F577D">
        <w:rPr>
          <w:rFonts w:ascii="Arial" w:eastAsia="Times New Roman" w:hAnsi="Arial" w:cs="Arial"/>
          <w:sz w:val="24"/>
          <w:szCs w:val="24"/>
          <w:lang w:eastAsia="ru-RU"/>
        </w:rPr>
        <w:tab/>
      </w:r>
      <w:r w:rsidR="004F577D" w:rsidRPr="004F577D">
        <w:rPr>
          <w:rFonts w:ascii="Arial" w:eastAsia="Times New Roman" w:hAnsi="Arial" w:cs="Arial"/>
          <w:sz w:val="24"/>
          <w:szCs w:val="24"/>
          <w:lang w:eastAsia="ru-RU"/>
        </w:rPr>
        <w:tab/>
        <w:t xml:space="preserve">        № </w:t>
      </w:r>
      <w:r w:rsidR="00332257">
        <w:rPr>
          <w:rFonts w:ascii="Arial" w:eastAsia="Times New Roman" w:hAnsi="Arial" w:cs="Arial"/>
          <w:sz w:val="24"/>
          <w:szCs w:val="24"/>
          <w:lang w:eastAsia="ru-RU"/>
        </w:rPr>
        <w:t>97</w:t>
      </w:r>
      <w:r w:rsidR="004F577D" w:rsidRPr="004F577D">
        <w:rPr>
          <w:rFonts w:ascii="Arial" w:eastAsia="Times New Roman" w:hAnsi="Arial" w:cs="Arial"/>
          <w:sz w:val="24"/>
          <w:szCs w:val="24"/>
          <w:lang w:eastAsia="ru-RU"/>
        </w:rPr>
        <w:t xml:space="preserve"> – </w:t>
      </w:r>
      <w:proofErr w:type="gramStart"/>
      <w:r w:rsidR="004F577D" w:rsidRPr="004F577D">
        <w:rPr>
          <w:rFonts w:ascii="Arial" w:eastAsia="Times New Roman" w:hAnsi="Arial" w:cs="Arial"/>
          <w:sz w:val="24"/>
          <w:szCs w:val="24"/>
          <w:lang w:eastAsia="ru-RU"/>
        </w:rPr>
        <w:t>п</w:t>
      </w:r>
      <w:proofErr w:type="gramEnd"/>
    </w:p>
    <w:p w:rsidR="004F577D" w:rsidRPr="004F577D" w:rsidRDefault="004F577D" w:rsidP="004F577D">
      <w:pPr>
        <w:spacing w:after="0" w:line="240" w:lineRule="auto"/>
        <w:ind w:right="-1" w:firstLine="709"/>
        <w:jc w:val="center"/>
        <w:rPr>
          <w:rFonts w:ascii="Arial" w:hAnsi="Arial" w:cs="Arial"/>
          <w:b/>
          <w:i/>
          <w:spacing w:val="1"/>
          <w:sz w:val="24"/>
          <w:szCs w:val="24"/>
        </w:rPr>
      </w:pPr>
    </w:p>
    <w:p w:rsidR="004F577D" w:rsidRPr="004F577D" w:rsidRDefault="004F577D" w:rsidP="004F577D">
      <w:pPr>
        <w:autoSpaceDE w:val="0"/>
        <w:autoSpaceDN w:val="0"/>
        <w:adjustRightInd w:val="0"/>
        <w:spacing w:after="0" w:line="240" w:lineRule="auto"/>
        <w:ind w:right="-2" w:firstLine="709"/>
        <w:jc w:val="both"/>
        <w:rPr>
          <w:rFonts w:ascii="Arial" w:eastAsia="Times New Roman" w:hAnsi="Arial" w:cs="Arial"/>
          <w:color w:val="000000"/>
          <w:sz w:val="24"/>
          <w:szCs w:val="24"/>
          <w:lang w:eastAsia="ru-RU"/>
        </w:rPr>
      </w:pPr>
      <w:r>
        <w:rPr>
          <w:rFonts w:ascii="Arial" w:hAnsi="Arial" w:cs="Arial"/>
          <w:bCs/>
          <w:spacing w:val="1"/>
          <w:sz w:val="24"/>
          <w:szCs w:val="24"/>
        </w:rPr>
        <w:t>О создании единой комиссии по осуществлению закупок путем проведения конкурсов, аукционов, запросов котировок</w:t>
      </w:r>
    </w:p>
    <w:p w:rsidR="004F577D" w:rsidRPr="004F577D" w:rsidRDefault="004F577D" w:rsidP="004F577D">
      <w:pPr>
        <w:autoSpaceDE w:val="0"/>
        <w:autoSpaceDN w:val="0"/>
        <w:adjustRightInd w:val="0"/>
        <w:spacing w:after="0" w:line="240" w:lineRule="auto"/>
        <w:ind w:right="-2" w:firstLine="709"/>
        <w:jc w:val="both"/>
        <w:rPr>
          <w:rFonts w:ascii="Arial" w:hAnsi="Arial" w:cs="Arial"/>
          <w:spacing w:val="1"/>
          <w:sz w:val="24"/>
          <w:szCs w:val="24"/>
        </w:rPr>
      </w:pPr>
    </w:p>
    <w:p w:rsidR="004F577D" w:rsidRPr="004F577D" w:rsidRDefault="009877DF" w:rsidP="004F577D">
      <w:pPr>
        <w:widowControl w:val="0"/>
        <w:autoSpaceDE w:val="0"/>
        <w:autoSpaceDN w:val="0"/>
        <w:spacing w:after="0" w:line="240" w:lineRule="auto"/>
        <w:ind w:firstLine="709"/>
        <w:jc w:val="both"/>
        <w:rPr>
          <w:rFonts w:ascii="Arial" w:eastAsia="Times New Roman" w:hAnsi="Arial" w:cs="Arial"/>
          <w:spacing w:val="1"/>
          <w:sz w:val="24"/>
          <w:szCs w:val="24"/>
          <w:lang w:eastAsia="ru-RU"/>
        </w:rPr>
      </w:pPr>
      <w:r w:rsidRPr="009877DF">
        <w:rPr>
          <w:rFonts w:ascii="Arial" w:eastAsia="Times New Roman" w:hAnsi="Arial" w:cs="Arial"/>
          <w:spacing w:val="1"/>
          <w:sz w:val="24"/>
          <w:szCs w:val="24"/>
          <w:lang w:eastAsia="ru-RU"/>
        </w:rPr>
        <w:t>В соответствии со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F577D" w:rsidRPr="004F577D">
        <w:rPr>
          <w:rFonts w:ascii="Arial" w:eastAsia="Times New Roman" w:hAnsi="Arial" w:cs="Arial"/>
          <w:spacing w:val="1"/>
          <w:sz w:val="24"/>
          <w:szCs w:val="24"/>
          <w:lang w:eastAsia="ru-RU"/>
        </w:rPr>
        <w:t xml:space="preserve">, </w:t>
      </w:r>
      <w:r w:rsidR="004F577D">
        <w:rPr>
          <w:rFonts w:ascii="Arial" w:eastAsia="Times New Roman" w:hAnsi="Arial" w:cs="Arial"/>
          <w:spacing w:val="1"/>
          <w:sz w:val="24"/>
          <w:szCs w:val="24"/>
          <w:lang w:eastAsia="ru-RU"/>
        </w:rPr>
        <w:t xml:space="preserve">в соответствии со статьями 19 и 31 </w:t>
      </w:r>
      <w:r w:rsidR="004F577D" w:rsidRPr="004F577D">
        <w:rPr>
          <w:rFonts w:ascii="Arial" w:eastAsia="Times New Roman" w:hAnsi="Arial" w:cs="Arial"/>
          <w:spacing w:val="1"/>
          <w:sz w:val="24"/>
          <w:szCs w:val="24"/>
          <w:lang w:eastAsia="ru-RU"/>
        </w:rPr>
        <w:t xml:space="preserve"> Устав</w:t>
      </w:r>
      <w:r w:rsidR="004F577D">
        <w:rPr>
          <w:rFonts w:ascii="Arial" w:eastAsia="Times New Roman" w:hAnsi="Arial" w:cs="Arial"/>
          <w:spacing w:val="1"/>
          <w:sz w:val="24"/>
          <w:szCs w:val="24"/>
          <w:lang w:eastAsia="ru-RU"/>
        </w:rPr>
        <w:t>а</w:t>
      </w:r>
      <w:r w:rsidR="004F577D" w:rsidRPr="004F577D">
        <w:rPr>
          <w:rFonts w:ascii="Arial" w:eastAsia="Times New Roman" w:hAnsi="Arial" w:cs="Arial"/>
          <w:spacing w:val="1"/>
          <w:sz w:val="24"/>
          <w:szCs w:val="24"/>
          <w:lang w:eastAsia="ru-RU"/>
        </w:rPr>
        <w:t xml:space="preserve"> Новоеловского сельсовета, </w:t>
      </w:r>
    </w:p>
    <w:p w:rsidR="004F577D" w:rsidRPr="004F577D" w:rsidRDefault="004F577D" w:rsidP="004F577D">
      <w:pPr>
        <w:widowControl w:val="0"/>
        <w:autoSpaceDE w:val="0"/>
        <w:autoSpaceDN w:val="0"/>
        <w:spacing w:after="0" w:line="240" w:lineRule="auto"/>
        <w:ind w:firstLine="709"/>
        <w:jc w:val="both"/>
        <w:rPr>
          <w:rFonts w:ascii="Arial" w:eastAsia="Times New Roman" w:hAnsi="Arial" w:cs="Arial"/>
          <w:iCs/>
          <w:spacing w:val="1"/>
          <w:sz w:val="24"/>
          <w:szCs w:val="24"/>
          <w:lang w:eastAsia="ru-RU"/>
        </w:rPr>
      </w:pPr>
      <w:r w:rsidRPr="004F577D">
        <w:rPr>
          <w:rFonts w:ascii="Arial" w:eastAsia="Times New Roman" w:hAnsi="Arial" w:cs="Arial"/>
          <w:iCs/>
          <w:spacing w:val="1"/>
          <w:sz w:val="24"/>
          <w:szCs w:val="24"/>
          <w:lang w:eastAsia="ru-RU"/>
        </w:rPr>
        <w:t>ПОСТАНОВЛЯЮ:</w:t>
      </w:r>
    </w:p>
    <w:p w:rsidR="004F577D" w:rsidRDefault="004F577D" w:rsidP="004F577D">
      <w:pPr>
        <w:autoSpaceDE w:val="0"/>
        <w:autoSpaceDN w:val="0"/>
        <w:adjustRightInd w:val="0"/>
        <w:spacing w:after="0" w:line="240" w:lineRule="auto"/>
        <w:ind w:firstLine="709"/>
        <w:jc w:val="both"/>
        <w:rPr>
          <w:rFonts w:ascii="Arial" w:hAnsi="Arial" w:cs="Arial"/>
          <w:spacing w:val="1"/>
          <w:sz w:val="24"/>
          <w:szCs w:val="24"/>
        </w:rPr>
      </w:pPr>
      <w:r w:rsidRPr="004F577D">
        <w:rPr>
          <w:rFonts w:ascii="Arial" w:hAnsi="Arial" w:cs="Arial"/>
          <w:spacing w:val="1"/>
          <w:sz w:val="24"/>
          <w:szCs w:val="24"/>
        </w:rPr>
        <w:t xml:space="preserve">1. </w:t>
      </w:r>
      <w:r>
        <w:rPr>
          <w:rFonts w:ascii="Arial" w:hAnsi="Arial" w:cs="Arial"/>
          <w:spacing w:val="1"/>
          <w:sz w:val="24"/>
          <w:szCs w:val="24"/>
        </w:rPr>
        <w:t>Создать единую комиссию по осуществлению закупок путем проведения конкурсов, аукционов, запросов котировок в количестве 3 человек.</w:t>
      </w:r>
    </w:p>
    <w:p w:rsidR="009877DF" w:rsidRPr="004F577D" w:rsidRDefault="009877DF" w:rsidP="004F577D">
      <w:pPr>
        <w:autoSpaceDE w:val="0"/>
        <w:autoSpaceDN w:val="0"/>
        <w:adjustRightInd w:val="0"/>
        <w:spacing w:after="0" w:line="240" w:lineRule="auto"/>
        <w:ind w:firstLine="709"/>
        <w:jc w:val="both"/>
        <w:rPr>
          <w:rFonts w:ascii="Arial" w:hAnsi="Arial" w:cs="Arial"/>
          <w:spacing w:val="1"/>
          <w:sz w:val="24"/>
          <w:szCs w:val="24"/>
        </w:rPr>
      </w:pPr>
      <w:r>
        <w:rPr>
          <w:rFonts w:ascii="Arial" w:hAnsi="Arial" w:cs="Arial"/>
          <w:spacing w:val="1"/>
          <w:sz w:val="24"/>
          <w:szCs w:val="24"/>
        </w:rPr>
        <w:t xml:space="preserve">2. </w:t>
      </w:r>
      <w:r w:rsidRPr="009877DF">
        <w:rPr>
          <w:rFonts w:ascii="Arial" w:hAnsi="Arial" w:cs="Arial"/>
          <w:spacing w:val="1"/>
          <w:sz w:val="24"/>
          <w:szCs w:val="24"/>
        </w:rPr>
        <w:t xml:space="preserve">Назначить председателем </w:t>
      </w:r>
      <w:r>
        <w:rPr>
          <w:rFonts w:ascii="Arial" w:hAnsi="Arial" w:cs="Arial"/>
          <w:spacing w:val="1"/>
          <w:sz w:val="24"/>
          <w:szCs w:val="24"/>
        </w:rPr>
        <w:t xml:space="preserve">единой </w:t>
      </w:r>
      <w:r w:rsidRPr="009877DF">
        <w:rPr>
          <w:rFonts w:ascii="Arial" w:hAnsi="Arial" w:cs="Arial"/>
          <w:spacing w:val="1"/>
          <w:sz w:val="24"/>
          <w:szCs w:val="24"/>
        </w:rPr>
        <w:t>комиссии по осуществлению закупок</w:t>
      </w:r>
      <w:r w:rsidRPr="009877DF">
        <w:t xml:space="preserve"> </w:t>
      </w:r>
      <w:r w:rsidRPr="009877DF">
        <w:rPr>
          <w:rFonts w:ascii="Arial" w:hAnsi="Arial" w:cs="Arial"/>
          <w:spacing w:val="1"/>
          <w:sz w:val="24"/>
          <w:szCs w:val="24"/>
        </w:rPr>
        <w:t>путем проведения конкурсов, аукционов, запросов котировок</w:t>
      </w:r>
      <w:r>
        <w:rPr>
          <w:rFonts w:ascii="Arial" w:hAnsi="Arial" w:cs="Arial"/>
          <w:spacing w:val="1"/>
          <w:sz w:val="24"/>
          <w:szCs w:val="24"/>
        </w:rPr>
        <w:t xml:space="preserve"> Главу Новоеловского сельсовета Краеву Е.В..</w:t>
      </w:r>
    </w:p>
    <w:p w:rsidR="004F577D" w:rsidRDefault="009877DF" w:rsidP="004F577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F577D" w:rsidRPr="004F577D">
        <w:rPr>
          <w:rFonts w:ascii="Arial" w:eastAsia="Times New Roman" w:hAnsi="Arial" w:cs="Arial"/>
          <w:sz w:val="24"/>
          <w:szCs w:val="24"/>
          <w:lang w:eastAsia="ru-RU"/>
        </w:rPr>
        <w:t xml:space="preserve">. </w:t>
      </w:r>
      <w:r w:rsidR="004F577D">
        <w:rPr>
          <w:rFonts w:ascii="Arial" w:eastAsia="Times New Roman" w:hAnsi="Arial" w:cs="Arial"/>
          <w:sz w:val="24"/>
          <w:szCs w:val="24"/>
          <w:lang w:eastAsia="ru-RU"/>
        </w:rPr>
        <w:t xml:space="preserve">Утвердить состав </w:t>
      </w:r>
      <w:r w:rsidR="004F577D" w:rsidRPr="004F577D">
        <w:rPr>
          <w:rFonts w:ascii="Arial" w:eastAsia="Times New Roman" w:hAnsi="Arial" w:cs="Arial"/>
          <w:sz w:val="24"/>
          <w:szCs w:val="24"/>
          <w:lang w:eastAsia="ru-RU"/>
        </w:rPr>
        <w:t>един</w:t>
      </w:r>
      <w:r w:rsidR="004F577D">
        <w:rPr>
          <w:rFonts w:ascii="Arial" w:eastAsia="Times New Roman" w:hAnsi="Arial" w:cs="Arial"/>
          <w:sz w:val="24"/>
          <w:szCs w:val="24"/>
          <w:lang w:eastAsia="ru-RU"/>
        </w:rPr>
        <w:t>ой</w:t>
      </w:r>
      <w:r w:rsidR="004F577D" w:rsidRPr="004F577D">
        <w:rPr>
          <w:rFonts w:ascii="Arial" w:eastAsia="Times New Roman" w:hAnsi="Arial" w:cs="Arial"/>
          <w:sz w:val="24"/>
          <w:szCs w:val="24"/>
          <w:lang w:eastAsia="ru-RU"/>
        </w:rPr>
        <w:t xml:space="preserve"> комисси</w:t>
      </w:r>
      <w:r w:rsidR="004F577D">
        <w:rPr>
          <w:rFonts w:ascii="Arial" w:eastAsia="Times New Roman" w:hAnsi="Arial" w:cs="Arial"/>
          <w:sz w:val="24"/>
          <w:szCs w:val="24"/>
          <w:lang w:eastAsia="ru-RU"/>
        </w:rPr>
        <w:t>и</w:t>
      </w:r>
      <w:r w:rsidR="004F577D" w:rsidRPr="004F577D">
        <w:rPr>
          <w:rFonts w:ascii="Arial" w:eastAsia="Times New Roman" w:hAnsi="Arial" w:cs="Arial"/>
          <w:sz w:val="24"/>
          <w:szCs w:val="24"/>
          <w:lang w:eastAsia="ru-RU"/>
        </w:rPr>
        <w:t xml:space="preserve"> по осуществлению закупок путем проведения конкурсов, аукционов, запросов котировок</w:t>
      </w:r>
      <w:r w:rsidR="004F577D">
        <w:rPr>
          <w:rFonts w:ascii="Arial" w:eastAsia="Times New Roman" w:hAnsi="Arial" w:cs="Arial"/>
          <w:sz w:val="24"/>
          <w:szCs w:val="24"/>
          <w:lang w:eastAsia="ru-RU"/>
        </w:rPr>
        <w:t xml:space="preserve"> согласно приложению № 1.</w:t>
      </w:r>
    </w:p>
    <w:p w:rsidR="004F577D" w:rsidRDefault="004F577D" w:rsidP="004F57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3. Утвердить положение о </w:t>
      </w:r>
      <w:r w:rsidRPr="004F577D">
        <w:rPr>
          <w:rFonts w:ascii="Arial" w:eastAsia="Times New Roman" w:hAnsi="Arial" w:cs="Arial"/>
          <w:sz w:val="24"/>
          <w:szCs w:val="24"/>
          <w:lang w:eastAsia="ru-RU"/>
        </w:rPr>
        <w:t>един</w:t>
      </w:r>
      <w:r>
        <w:rPr>
          <w:rFonts w:ascii="Arial" w:eastAsia="Times New Roman" w:hAnsi="Arial" w:cs="Arial"/>
          <w:sz w:val="24"/>
          <w:szCs w:val="24"/>
          <w:lang w:eastAsia="ru-RU"/>
        </w:rPr>
        <w:t>ой</w:t>
      </w:r>
      <w:r w:rsidRPr="004F577D">
        <w:rPr>
          <w:rFonts w:ascii="Arial" w:eastAsia="Times New Roman" w:hAnsi="Arial" w:cs="Arial"/>
          <w:sz w:val="24"/>
          <w:szCs w:val="24"/>
          <w:lang w:eastAsia="ru-RU"/>
        </w:rPr>
        <w:t xml:space="preserve"> комисси</w:t>
      </w:r>
      <w:r>
        <w:rPr>
          <w:rFonts w:ascii="Arial" w:eastAsia="Times New Roman" w:hAnsi="Arial" w:cs="Arial"/>
          <w:sz w:val="24"/>
          <w:szCs w:val="24"/>
          <w:lang w:eastAsia="ru-RU"/>
        </w:rPr>
        <w:t>и</w:t>
      </w:r>
      <w:r w:rsidRPr="004F577D">
        <w:rPr>
          <w:rFonts w:ascii="Arial" w:eastAsia="Times New Roman" w:hAnsi="Arial" w:cs="Arial"/>
          <w:sz w:val="24"/>
          <w:szCs w:val="24"/>
          <w:lang w:eastAsia="ru-RU"/>
        </w:rPr>
        <w:t xml:space="preserve"> по осуществлению закупок путем проведения конкурсов, аукционов, запросов котировок</w:t>
      </w:r>
      <w:r>
        <w:rPr>
          <w:rFonts w:ascii="Arial" w:eastAsia="Times New Roman" w:hAnsi="Arial" w:cs="Arial"/>
          <w:sz w:val="24"/>
          <w:szCs w:val="24"/>
          <w:lang w:eastAsia="ru-RU"/>
        </w:rPr>
        <w:t xml:space="preserve"> согласно приложению № 2.</w:t>
      </w:r>
    </w:p>
    <w:p w:rsidR="004F577D" w:rsidRDefault="004F577D" w:rsidP="004F57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4. Признать утратившими силу</w:t>
      </w:r>
    </w:p>
    <w:p w:rsidR="004F577D" w:rsidRDefault="004F577D" w:rsidP="004F577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 постановление № </w:t>
      </w:r>
      <w:r w:rsidR="009877DF">
        <w:rPr>
          <w:rFonts w:ascii="Arial" w:eastAsia="Times New Roman" w:hAnsi="Arial" w:cs="Arial"/>
          <w:sz w:val="24"/>
          <w:szCs w:val="24"/>
          <w:lang w:eastAsia="ru-RU"/>
        </w:rPr>
        <w:t>62</w:t>
      </w:r>
      <w:r>
        <w:rPr>
          <w:rFonts w:ascii="Arial" w:eastAsia="Times New Roman" w:hAnsi="Arial" w:cs="Arial"/>
          <w:sz w:val="24"/>
          <w:szCs w:val="24"/>
          <w:lang w:eastAsia="ru-RU"/>
        </w:rPr>
        <w:t xml:space="preserve"> – </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 xml:space="preserve"> от </w:t>
      </w:r>
      <w:r w:rsidR="009877DF">
        <w:rPr>
          <w:rFonts w:ascii="Arial" w:eastAsia="Times New Roman" w:hAnsi="Arial" w:cs="Arial"/>
          <w:sz w:val="24"/>
          <w:szCs w:val="24"/>
          <w:lang w:eastAsia="ru-RU"/>
        </w:rPr>
        <w:t>31.05.2022</w:t>
      </w:r>
      <w:r>
        <w:rPr>
          <w:rFonts w:ascii="Arial" w:eastAsia="Times New Roman" w:hAnsi="Arial" w:cs="Arial"/>
          <w:sz w:val="24"/>
          <w:szCs w:val="24"/>
          <w:lang w:eastAsia="ru-RU"/>
        </w:rPr>
        <w:t xml:space="preserve"> «</w:t>
      </w:r>
      <w:r w:rsidR="009877DF" w:rsidRPr="009877DF">
        <w:rPr>
          <w:rFonts w:ascii="Arial" w:eastAsia="Times New Roman" w:hAnsi="Arial" w:cs="Arial"/>
          <w:sz w:val="24"/>
          <w:szCs w:val="24"/>
          <w:lang w:eastAsia="ru-RU"/>
        </w:rPr>
        <w:t>О создании единой комиссии по осуществлению закупок путем проведения конкурсов, аукционов, запросов котировок</w:t>
      </w:r>
      <w:r>
        <w:rPr>
          <w:rFonts w:ascii="Arial" w:eastAsia="Times New Roman" w:hAnsi="Arial" w:cs="Arial"/>
          <w:sz w:val="24"/>
          <w:szCs w:val="24"/>
          <w:lang w:eastAsia="ru-RU"/>
        </w:rPr>
        <w:t>».</w:t>
      </w:r>
    </w:p>
    <w:p w:rsidR="004F577D" w:rsidRPr="004F577D" w:rsidRDefault="004F577D" w:rsidP="004F577D">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9877DF">
        <w:rPr>
          <w:rFonts w:ascii="Arial" w:eastAsia="Times New Roman" w:hAnsi="Arial" w:cs="Arial"/>
          <w:sz w:val="24"/>
          <w:szCs w:val="24"/>
        </w:rPr>
        <w:t xml:space="preserve">. Контроль </w:t>
      </w:r>
      <w:r w:rsidRPr="004F577D">
        <w:rPr>
          <w:rFonts w:ascii="Arial" w:eastAsia="Times New Roman" w:hAnsi="Arial" w:cs="Arial"/>
          <w:sz w:val="24"/>
          <w:szCs w:val="24"/>
        </w:rPr>
        <w:t>выполнени</w:t>
      </w:r>
      <w:r w:rsidR="009877DF">
        <w:rPr>
          <w:rFonts w:ascii="Arial" w:eastAsia="Times New Roman" w:hAnsi="Arial" w:cs="Arial"/>
          <w:sz w:val="24"/>
          <w:szCs w:val="24"/>
        </w:rPr>
        <w:t>я</w:t>
      </w:r>
      <w:r w:rsidRPr="004F577D">
        <w:rPr>
          <w:rFonts w:ascii="Arial" w:eastAsia="Times New Roman" w:hAnsi="Arial" w:cs="Arial"/>
          <w:sz w:val="24"/>
          <w:szCs w:val="24"/>
        </w:rPr>
        <w:t xml:space="preserve"> постановления оставляю за собой.</w:t>
      </w:r>
    </w:p>
    <w:p w:rsidR="004F577D" w:rsidRPr="004F577D" w:rsidRDefault="004F577D" w:rsidP="004F577D">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6. </w:t>
      </w:r>
      <w:r w:rsidRPr="004F577D">
        <w:rPr>
          <w:rFonts w:ascii="Arial" w:eastAsia="Times New Roman" w:hAnsi="Arial" w:cs="Arial"/>
          <w:sz w:val="24"/>
          <w:szCs w:val="24"/>
        </w:rPr>
        <w:t xml:space="preserve">Постановление вступает в силу </w:t>
      </w:r>
      <w:r w:rsidR="00F80F93">
        <w:rPr>
          <w:rFonts w:ascii="Arial" w:eastAsia="Times New Roman" w:hAnsi="Arial" w:cs="Arial"/>
          <w:sz w:val="24"/>
          <w:szCs w:val="24"/>
        </w:rPr>
        <w:t xml:space="preserve">со дня </w:t>
      </w:r>
      <w:r w:rsidRPr="004F577D">
        <w:rPr>
          <w:rFonts w:ascii="Arial" w:eastAsia="Times New Roman" w:hAnsi="Arial" w:cs="Arial"/>
          <w:sz w:val="24"/>
          <w:szCs w:val="24"/>
        </w:rPr>
        <w:t xml:space="preserve"> его опубликования в газете «Вестник Большеулуйского района».</w:t>
      </w:r>
    </w:p>
    <w:p w:rsidR="004F577D" w:rsidRPr="004F577D" w:rsidRDefault="004F577D" w:rsidP="004F577D">
      <w:pPr>
        <w:widowControl w:val="0"/>
        <w:autoSpaceDE w:val="0"/>
        <w:autoSpaceDN w:val="0"/>
        <w:spacing w:after="0" w:line="240" w:lineRule="auto"/>
        <w:ind w:firstLine="709"/>
        <w:jc w:val="both"/>
        <w:rPr>
          <w:rFonts w:ascii="Arial" w:eastAsia="Times New Roman" w:hAnsi="Arial" w:cs="Arial"/>
          <w:i/>
          <w:spacing w:val="1"/>
          <w:sz w:val="24"/>
          <w:szCs w:val="24"/>
          <w:lang w:eastAsia="ru-RU"/>
        </w:rPr>
      </w:pPr>
    </w:p>
    <w:p w:rsidR="004F577D" w:rsidRPr="004F577D" w:rsidRDefault="004F577D" w:rsidP="004F577D">
      <w:pPr>
        <w:widowControl w:val="0"/>
        <w:autoSpaceDE w:val="0"/>
        <w:autoSpaceDN w:val="0"/>
        <w:spacing w:after="0" w:line="240" w:lineRule="auto"/>
        <w:ind w:firstLine="709"/>
        <w:jc w:val="both"/>
        <w:rPr>
          <w:rFonts w:ascii="Arial" w:eastAsia="Times New Roman" w:hAnsi="Arial" w:cs="Arial"/>
          <w:i/>
          <w:spacing w:val="1"/>
          <w:sz w:val="24"/>
          <w:szCs w:val="24"/>
          <w:lang w:eastAsia="ru-RU"/>
        </w:rPr>
      </w:pPr>
    </w:p>
    <w:p w:rsidR="009877DF" w:rsidRDefault="009877DF" w:rsidP="004F577D">
      <w:pPr>
        <w:spacing w:after="0" w:line="240" w:lineRule="auto"/>
        <w:jc w:val="both"/>
        <w:rPr>
          <w:rFonts w:ascii="Arial" w:hAnsi="Arial" w:cs="Arial"/>
          <w:spacing w:val="1"/>
          <w:sz w:val="24"/>
          <w:szCs w:val="24"/>
        </w:rPr>
      </w:pPr>
      <w:proofErr w:type="gramStart"/>
      <w:r>
        <w:rPr>
          <w:rFonts w:ascii="Arial" w:hAnsi="Arial" w:cs="Arial"/>
          <w:spacing w:val="1"/>
          <w:sz w:val="24"/>
          <w:szCs w:val="24"/>
        </w:rPr>
        <w:t>Исполняющая</w:t>
      </w:r>
      <w:proofErr w:type="gramEnd"/>
      <w:r>
        <w:rPr>
          <w:rFonts w:ascii="Arial" w:hAnsi="Arial" w:cs="Arial"/>
          <w:spacing w:val="1"/>
          <w:sz w:val="24"/>
          <w:szCs w:val="24"/>
        </w:rPr>
        <w:t xml:space="preserve"> обязанности </w:t>
      </w:r>
      <w:r w:rsidR="00F80F93">
        <w:rPr>
          <w:rFonts w:ascii="Arial" w:hAnsi="Arial" w:cs="Arial"/>
          <w:spacing w:val="1"/>
          <w:sz w:val="24"/>
          <w:szCs w:val="24"/>
        </w:rPr>
        <w:t>Глав</w:t>
      </w:r>
      <w:r>
        <w:rPr>
          <w:rFonts w:ascii="Arial" w:hAnsi="Arial" w:cs="Arial"/>
          <w:spacing w:val="1"/>
          <w:sz w:val="24"/>
          <w:szCs w:val="24"/>
        </w:rPr>
        <w:t>ы</w:t>
      </w:r>
    </w:p>
    <w:p w:rsidR="004F577D" w:rsidRPr="004F577D" w:rsidRDefault="004F577D" w:rsidP="004F577D">
      <w:pPr>
        <w:spacing w:after="0" w:line="240" w:lineRule="auto"/>
        <w:jc w:val="both"/>
        <w:rPr>
          <w:rFonts w:ascii="Arial" w:hAnsi="Arial" w:cs="Arial"/>
          <w:spacing w:val="1"/>
          <w:sz w:val="24"/>
          <w:szCs w:val="24"/>
        </w:rPr>
      </w:pPr>
      <w:r w:rsidRPr="004F577D">
        <w:rPr>
          <w:rFonts w:ascii="Arial" w:hAnsi="Arial" w:cs="Arial"/>
          <w:spacing w:val="1"/>
          <w:sz w:val="24"/>
          <w:szCs w:val="24"/>
        </w:rPr>
        <w:t>Новоеловского сельсовета</w:t>
      </w:r>
      <w:r w:rsidRPr="004F577D">
        <w:rPr>
          <w:rFonts w:ascii="Arial" w:hAnsi="Arial" w:cs="Arial"/>
          <w:spacing w:val="1"/>
          <w:sz w:val="24"/>
          <w:szCs w:val="24"/>
        </w:rPr>
        <w:tab/>
      </w:r>
      <w:r w:rsidRPr="004F577D">
        <w:rPr>
          <w:rFonts w:ascii="Arial" w:hAnsi="Arial" w:cs="Arial"/>
          <w:spacing w:val="1"/>
          <w:sz w:val="24"/>
          <w:szCs w:val="24"/>
        </w:rPr>
        <w:tab/>
      </w:r>
      <w:r w:rsidRPr="004F577D">
        <w:rPr>
          <w:rFonts w:ascii="Arial" w:hAnsi="Arial" w:cs="Arial"/>
          <w:spacing w:val="1"/>
          <w:sz w:val="24"/>
          <w:szCs w:val="24"/>
        </w:rPr>
        <w:tab/>
      </w:r>
      <w:r w:rsidRPr="004F577D">
        <w:rPr>
          <w:rFonts w:ascii="Arial" w:hAnsi="Arial" w:cs="Arial"/>
          <w:spacing w:val="1"/>
          <w:sz w:val="24"/>
          <w:szCs w:val="24"/>
        </w:rPr>
        <w:tab/>
      </w:r>
      <w:r w:rsidRPr="004F577D">
        <w:rPr>
          <w:rFonts w:ascii="Arial" w:hAnsi="Arial" w:cs="Arial"/>
          <w:spacing w:val="1"/>
          <w:sz w:val="24"/>
          <w:szCs w:val="24"/>
        </w:rPr>
        <w:tab/>
        <w:t xml:space="preserve">            </w:t>
      </w:r>
      <w:r w:rsidR="009877DF">
        <w:rPr>
          <w:rFonts w:ascii="Arial" w:hAnsi="Arial" w:cs="Arial"/>
          <w:spacing w:val="1"/>
          <w:sz w:val="24"/>
          <w:szCs w:val="24"/>
        </w:rPr>
        <w:t xml:space="preserve">   </w:t>
      </w:r>
      <w:r w:rsidRPr="004F577D">
        <w:rPr>
          <w:rFonts w:ascii="Arial" w:hAnsi="Arial" w:cs="Arial"/>
          <w:spacing w:val="1"/>
          <w:sz w:val="24"/>
          <w:szCs w:val="24"/>
        </w:rPr>
        <w:t xml:space="preserve"> </w:t>
      </w:r>
      <w:r w:rsidR="009877DF">
        <w:rPr>
          <w:rFonts w:ascii="Arial" w:hAnsi="Arial" w:cs="Arial"/>
          <w:spacing w:val="1"/>
          <w:sz w:val="24"/>
          <w:szCs w:val="24"/>
        </w:rPr>
        <w:t>Е.Н. Бондаренко</w:t>
      </w: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4F577D" w:rsidRDefault="004F577D" w:rsidP="001A0DDD">
      <w:pPr>
        <w:spacing w:after="0" w:line="240" w:lineRule="auto"/>
        <w:ind w:firstLine="6379"/>
        <w:jc w:val="both"/>
        <w:rPr>
          <w:rFonts w:ascii="Arial" w:hAnsi="Arial" w:cs="Arial"/>
          <w:sz w:val="24"/>
          <w:szCs w:val="24"/>
        </w:rPr>
      </w:pPr>
    </w:p>
    <w:p w:rsidR="001A0DDD" w:rsidRDefault="0054534E" w:rsidP="001A0DDD">
      <w:pPr>
        <w:spacing w:after="0" w:line="240" w:lineRule="auto"/>
        <w:ind w:firstLine="6379"/>
        <w:jc w:val="both"/>
        <w:rPr>
          <w:rFonts w:ascii="Arial" w:hAnsi="Arial" w:cs="Arial"/>
          <w:sz w:val="24"/>
          <w:szCs w:val="24"/>
        </w:rPr>
      </w:pPr>
      <w:r>
        <w:rPr>
          <w:rFonts w:ascii="Arial" w:hAnsi="Arial" w:cs="Arial"/>
          <w:sz w:val="24"/>
          <w:szCs w:val="24"/>
        </w:rPr>
        <w:lastRenderedPageBreak/>
        <w:t xml:space="preserve">     </w:t>
      </w:r>
      <w:r w:rsidR="001A0DDD">
        <w:rPr>
          <w:rFonts w:ascii="Arial" w:hAnsi="Arial" w:cs="Arial"/>
          <w:sz w:val="24"/>
          <w:szCs w:val="24"/>
        </w:rPr>
        <w:t>Приложение № 1</w:t>
      </w:r>
    </w:p>
    <w:p w:rsidR="001A0DDD" w:rsidRPr="001A0DDD" w:rsidRDefault="0054534E" w:rsidP="001A0DDD">
      <w:pPr>
        <w:spacing w:after="0" w:line="240" w:lineRule="auto"/>
        <w:ind w:firstLine="6379"/>
        <w:jc w:val="both"/>
        <w:rPr>
          <w:rFonts w:ascii="Arial" w:hAnsi="Arial" w:cs="Arial"/>
          <w:sz w:val="24"/>
          <w:szCs w:val="24"/>
        </w:rPr>
      </w:pPr>
      <w:r>
        <w:rPr>
          <w:rFonts w:ascii="Arial" w:hAnsi="Arial" w:cs="Arial"/>
          <w:sz w:val="24"/>
          <w:szCs w:val="24"/>
        </w:rPr>
        <w:t xml:space="preserve">     </w:t>
      </w:r>
      <w:r w:rsidR="001A0DDD" w:rsidRPr="001A0DDD">
        <w:rPr>
          <w:rFonts w:ascii="Arial" w:hAnsi="Arial" w:cs="Arial"/>
          <w:sz w:val="24"/>
          <w:szCs w:val="24"/>
        </w:rPr>
        <w:t>к Постановлению</w:t>
      </w:r>
    </w:p>
    <w:p w:rsidR="00AE22A4" w:rsidRDefault="0054534E" w:rsidP="001A0DDD">
      <w:pPr>
        <w:spacing w:after="0" w:line="240" w:lineRule="auto"/>
        <w:ind w:firstLine="6379"/>
        <w:jc w:val="both"/>
        <w:rPr>
          <w:rFonts w:ascii="Arial" w:hAnsi="Arial" w:cs="Arial"/>
          <w:sz w:val="24"/>
          <w:szCs w:val="24"/>
        </w:rPr>
      </w:pPr>
      <w:r>
        <w:rPr>
          <w:rFonts w:ascii="Arial" w:hAnsi="Arial" w:cs="Arial"/>
          <w:sz w:val="24"/>
          <w:szCs w:val="24"/>
        </w:rPr>
        <w:t xml:space="preserve">     </w:t>
      </w:r>
      <w:r w:rsidR="001228FC">
        <w:rPr>
          <w:rFonts w:ascii="Arial" w:hAnsi="Arial" w:cs="Arial"/>
          <w:sz w:val="24"/>
          <w:szCs w:val="24"/>
        </w:rPr>
        <w:t xml:space="preserve">от  </w:t>
      </w:r>
      <w:r w:rsidR="00332257">
        <w:rPr>
          <w:rFonts w:ascii="Arial" w:hAnsi="Arial" w:cs="Arial"/>
          <w:sz w:val="24"/>
          <w:szCs w:val="24"/>
        </w:rPr>
        <w:t>01.10</w:t>
      </w:r>
      <w:r>
        <w:rPr>
          <w:rFonts w:ascii="Arial" w:hAnsi="Arial" w:cs="Arial"/>
          <w:sz w:val="24"/>
          <w:szCs w:val="24"/>
        </w:rPr>
        <w:t>.2022</w:t>
      </w:r>
      <w:r w:rsidR="001228FC">
        <w:rPr>
          <w:rFonts w:ascii="Arial" w:hAnsi="Arial" w:cs="Arial"/>
          <w:sz w:val="24"/>
          <w:szCs w:val="24"/>
        </w:rPr>
        <w:t xml:space="preserve"> № </w:t>
      </w:r>
      <w:r w:rsidR="00332257">
        <w:rPr>
          <w:rFonts w:ascii="Arial" w:hAnsi="Arial" w:cs="Arial"/>
          <w:sz w:val="24"/>
          <w:szCs w:val="24"/>
        </w:rPr>
        <w:t>97</w:t>
      </w:r>
      <w:r w:rsidR="001A0DDD" w:rsidRPr="001A0DDD">
        <w:rPr>
          <w:rFonts w:ascii="Arial" w:hAnsi="Arial" w:cs="Arial"/>
          <w:sz w:val="24"/>
          <w:szCs w:val="24"/>
        </w:rPr>
        <w:t xml:space="preserve"> – </w:t>
      </w:r>
      <w:proofErr w:type="gramStart"/>
      <w:r w:rsidR="001A0DDD" w:rsidRPr="001A0DDD">
        <w:rPr>
          <w:rFonts w:ascii="Arial" w:hAnsi="Arial" w:cs="Arial"/>
          <w:sz w:val="24"/>
          <w:szCs w:val="24"/>
        </w:rPr>
        <w:t>п</w:t>
      </w:r>
      <w:proofErr w:type="gramEnd"/>
    </w:p>
    <w:p w:rsidR="001A0DDD" w:rsidRPr="0024599E" w:rsidRDefault="001A0DDD" w:rsidP="001A0DDD">
      <w:pPr>
        <w:spacing w:after="0" w:line="240" w:lineRule="auto"/>
        <w:jc w:val="both"/>
        <w:rPr>
          <w:rFonts w:ascii="Arial" w:hAnsi="Arial" w:cs="Arial"/>
          <w:sz w:val="24"/>
          <w:szCs w:val="24"/>
        </w:rPr>
      </w:pPr>
    </w:p>
    <w:p w:rsidR="00AE22A4" w:rsidRPr="0024599E" w:rsidRDefault="00AE22A4" w:rsidP="00AE22A4">
      <w:pPr>
        <w:spacing w:after="0" w:line="240" w:lineRule="auto"/>
        <w:jc w:val="center"/>
        <w:rPr>
          <w:rFonts w:ascii="Arial" w:hAnsi="Arial" w:cs="Arial"/>
          <w:sz w:val="24"/>
          <w:szCs w:val="24"/>
        </w:rPr>
      </w:pPr>
      <w:r w:rsidRPr="0024599E">
        <w:rPr>
          <w:rFonts w:ascii="Arial" w:hAnsi="Arial" w:cs="Arial"/>
          <w:sz w:val="24"/>
          <w:szCs w:val="24"/>
        </w:rPr>
        <w:t xml:space="preserve">Состав единой комиссии по осуществлению закупок </w:t>
      </w:r>
      <w:r w:rsidR="0054534E" w:rsidRPr="0054534E">
        <w:rPr>
          <w:rFonts w:ascii="Arial" w:hAnsi="Arial" w:cs="Arial"/>
          <w:sz w:val="24"/>
          <w:szCs w:val="24"/>
        </w:rPr>
        <w:t>путем проведения конкурсов, аукционов, запросов котировок</w:t>
      </w:r>
      <w:r w:rsidRPr="0024599E">
        <w:rPr>
          <w:rFonts w:ascii="Arial" w:hAnsi="Arial" w:cs="Arial"/>
          <w:sz w:val="24"/>
          <w:szCs w:val="24"/>
        </w:rPr>
        <w:t xml:space="preserve"> (далее – комиссия)</w:t>
      </w:r>
    </w:p>
    <w:p w:rsidR="00AE22A4" w:rsidRPr="0024599E" w:rsidRDefault="00AE22A4" w:rsidP="00AE22A4">
      <w:pPr>
        <w:spacing w:after="0" w:line="240" w:lineRule="auto"/>
        <w:jc w:val="center"/>
        <w:rPr>
          <w:rFonts w:ascii="Arial" w:hAnsi="Arial" w:cs="Arial"/>
          <w:sz w:val="24"/>
          <w:szCs w:val="24"/>
        </w:rPr>
      </w:pPr>
    </w:p>
    <w:p w:rsidR="00AE22A4" w:rsidRPr="0024599E" w:rsidRDefault="00AE22A4" w:rsidP="00AE22A4">
      <w:pPr>
        <w:spacing w:after="0" w:line="240" w:lineRule="auto"/>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190"/>
        <w:gridCol w:w="3191"/>
      </w:tblGrid>
      <w:tr w:rsidR="00AE22A4" w:rsidRPr="0024599E" w:rsidTr="0054534E">
        <w:tc>
          <w:tcPr>
            <w:tcW w:w="3190" w:type="dxa"/>
          </w:tcPr>
          <w:p w:rsidR="00AE22A4" w:rsidRPr="0024599E" w:rsidRDefault="00AE22A4" w:rsidP="00355BCB">
            <w:pPr>
              <w:spacing w:after="0" w:line="240" w:lineRule="auto"/>
              <w:rPr>
                <w:rFonts w:ascii="Arial" w:hAnsi="Arial" w:cs="Arial"/>
                <w:sz w:val="24"/>
                <w:szCs w:val="24"/>
              </w:rPr>
            </w:pPr>
            <w:r w:rsidRPr="0024599E">
              <w:rPr>
                <w:rFonts w:ascii="Arial" w:hAnsi="Arial" w:cs="Arial"/>
                <w:sz w:val="24"/>
                <w:szCs w:val="24"/>
              </w:rPr>
              <w:t>Фамилия, имя, отчество</w:t>
            </w:r>
          </w:p>
        </w:tc>
        <w:tc>
          <w:tcPr>
            <w:tcW w:w="3190" w:type="dxa"/>
          </w:tcPr>
          <w:p w:rsidR="00AE22A4" w:rsidRPr="0024599E" w:rsidRDefault="00AE22A4" w:rsidP="00355BCB">
            <w:pPr>
              <w:spacing w:after="0" w:line="240" w:lineRule="auto"/>
              <w:jc w:val="center"/>
              <w:rPr>
                <w:rFonts w:ascii="Arial" w:hAnsi="Arial" w:cs="Arial"/>
                <w:sz w:val="24"/>
                <w:szCs w:val="24"/>
              </w:rPr>
            </w:pPr>
            <w:r w:rsidRPr="0024599E">
              <w:rPr>
                <w:rFonts w:ascii="Arial" w:hAnsi="Arial" w:cs="Arial"/>
                <w:sz w:val="24"/>
                <w:szCs w:val="24"/>
              </w:rPr>
              <w:t>Должность</w:t>
            </w:r>
          </w:p>
        </w:tc>
        <w:tc>
          <w:tcPr>
            <w:tcW w:w="3191" w:type="dxa"/>
          </w:tcPr>
          <w:p w:rsidR="00AE22A4" w:rsidRPr="0024599E" w:rsidRDefault="00AE22A4" w:rsidP="00355BCB">
            <w:pPr>
              <w:spacing w:after="0" w:line="240" w:lineRule="auto"/>
              <w:jc w:val="center"/>
              <w:rPr>
                <w:rFonts w:ascii="Arial" w:hAnsi="Arial" w:cs="Arial"/>
                <w:sz w:val="24"/>
                <w:szCs w:val="24"/>
              </w:rPr>
            </w:pPr>
            <w:r w:rsidRPr="0024599E">
              <w:rPr>
                <w:rFonts w:ascii="Arial" w:hAnsi="Arial" w:cs="Arial"/>
                <w:sz w:val="24"/>
                <w:szCs w:val="24"/>
              </w:rPr>
              <w:t>Должность в комиссии</w:t>
            </w:r>
          </w:p>
        </w:tc>
      </w:tr>
      <w:tr w:rsidR="00AE22A4" w:rsidRPr="0024599E" w:rsidTr="0054534E">
        <w:tc>
          <w:tcPr>
            <w:tcW w:w="3190" w:type="dxa"/>
          </w:tcPr>
          <w:p w:rsidR="00AE22A4" w:rsidRPr="0024599E" w:rsidRDefault="0054534E" w:rsidP="00355BCB">
            <w:pPr>
              <w:spacing w:after="0" w:line="240" w:lineRule="auto"/>
              <w:jc w:val="center"/>
              <w:rPr>
                <w:rFonts w:ascii="Arial" w:hAnsi="Arial" w:cs="Arial"/>
                <w:sz w:val="24"/>
                <w:szCs w:val="24"/>
              </w:rPr>
            </w:pPr>
            <w:r>
              <w:rPr>
                <w:rFonts w:ascii="Arial" w:hAnsi="Arial" w:cs="Arial"/>
                <w:sz w:val="24"/>
                <w:szCs w:val="24"/>
              </w:rPr>
              <w:t>Краева Екатерина Валерьевна</w:t>
            </w:r>
          </w:p>
        </w:tc>
        <w:tc>
          <w:tcPr>
            <w:tcW w:w="3190" w:type="dxa"/>
          </w:tcPr>
          <w:p w:rsidR="00AE22A4" w:rsidRPr="0024599E" w:rsidRDefault="00C77E98" w:rsidP="00355BCB">
            <w:pPr>
              <w:spacing w:after="0" w:line="240" w:lineRule="auto"/>
              <w:jc w:val="center"/>
              <w:rPr>
                <w:rFonts w:ascii="Arial" w:hAnsi="Arial" w:cs="Arial"/>
                <w:sz w:val="24"/>
                <w:szCs w:val="24"/>
              </w:rPr>
            </w:pPr>
            <w:r w:rsidRPr="0024599E">
              <w:rPr>
                <w:rFonts w:ascii="Arial" w:hAnsi="Arial" w:cs="Arial"/>
                <w:sz w:val="24"/>
                <w:szCs w:val="24"/>
              </w:rPr>
              <w:t>Глава Новоеловского  сельсовета</w:t>
            </w:r>
          </w:p>
        </w:tc>
        <w:tc>
          <w:tcPr>
            <w:tcW w:w="3191" w:type="dxa"/>
          </w:tcPr>
          <w:p w:rsidR="00AE22A4" w:rsidRPr="0024599E" w:rsidRDefault="00AE22A4" w:rsidP="0054534E">
            <w:pPr>
              <w:spacing w:after="0" w:line="240" w:lineRule="auto"/>
              <w:jc w:val="center"/>
              <w:rPr>
                <w:rFonts w:ascii="Arial" w:hAnsi="Arial" w:cs="Arial"/>
                <w:sz w:val="24"/>
                <w:szCs w:val="24"/>
              </w:rPr>
            </w:pPr>
            <w:r w:rsidRPr="0024599E">
              <w:rPr>
                <w:rFonts w:ascii="Arial" w:hAnsi="Arial" w:cs="Arial"/>
                <w:sz w:val="24"/>
                <w:szCs w:val="24"/>
              </w:rPr>
              <w:t>Председатель</w:t>
            </w:r>
            <w:r w:rsidR="008F3C45" w:rsidRPr="0024599E">
              <w:rPr>
                <w:rFonts w:ascii="Arial" w:hAnsi="Arial" w:cs="Arial"/>
                <w:sz w:val="24"/>
                <w:szCs w:val="24"/>
              </w:rPr>
              <w:t xml:space="preserve"> единой</w:t>
            </w:r>
            <w:r w:rsidRPr="0024599E">
              <w:rPr>
                <w:rFonts w:ascii="Arial" w:hAnsi="Arial" w:cs="Arial"/>
                <w:sz w:val="24"/>
                <w:szCs w:val="24"/>
              </w:rPr>
              <w:t xml:space="preserve"> комиссии</w:t>
            </w:r>
          </w:p>
          <w:p w:rsidR="009A3F84" w:rsidRPr="0024599E" w:rsidRDefault="009A3F84" w:rsidP="0054534E">
            <w:pPr>
              <w:spacing w:after="0" w:line="240" w:lineRule="auto"/>
              <w:jc w:val="center"/>
              <w:rPr>
                <w:rFonts w:ascii="Arial" w:hAnsi="Arial" w:cs="Arial"/>
                <w:sz w:val="24"/>
                <w:szCs w:val="24"/>
              </w:rPr>
            </w:pPr>
          </w:p>
        </w:tc>
      </w:tr>
      <w:tr w:rsidR="00AE22A4" w:rsidRPr="0024599E" w:rsidTr="0054534E">
        <w:tc>
          <w:tcPr>
            <w:tcW w:w="3190" w:type="dxa"/>
          </w:tcPr>
          <w:p w:rsidR="00AE22A4" w:rsidRPr="0024599E" w:rsidRDefault="003D5DC1" w:rsidP="00C77E98">
            <w:pPr>
              <w:spacing w:after="0" w:line="240" w:lineRule="auto"/>
              <w:jc w:val="center"/>
              <w:rPr>
                <w:rFonts w:ascii="Arial" w:hAnsi="Arial" w:cs="Arial"/>
                <w:sz w:val="24"/>
                <w:szCs w:val="24"/>
              </w:rPr>
            </w:pPr>
            <w:r w:rsidRPr="0024599E">
              <w:rPr>
                <w:rFonts w:ascii="Arial" w:hAnsi="Arial" w:cs="Arial"/>
                <w:sz w:val="24"/>
                <w:szCs w:val="24"/>
              </w:rPr>
              <w:t>Орлова Татьяна Александровна</w:t>
            </w:r>
          </w:p>
        </w:tc>
        <w:tc>
          <w:tcPr>
            <w:tcW w:w="3190" w:type="dxa"/>
          </w:tcPr>
          <w:p w:rsidR="00AE22A4" w:rsidRPr="0024599E" w:rsidRDefault="003D5DC1" w:rsidP="00355BCB">
            <w:pPr>
              <w:spacing w:after="0" w:line="240" w:lineRule="auto"/>
              <w:jc w:val="center"/>
              <w:rPr>
                <w:rFonts w:ascii="Arial" w:hAnsi="Arial" w:cs="Arial"/>
                <w:sz w:val="24"/>
                <w:szCs w:val="24"/>
              </w:rPr>
            </w:pPr>
            <w:r>
              <w:rPr>
                <w:rFonts w:ascii="Arial" w:hAnsi="Arial" w:cs="Arial"/>
                <w:sz w:val="24"/>
                <w:szCs w:val="24"/>
              </w:rPr>
              <w:t xml:space="preserve">Ведущий специалист – юрист  </w:t>
            </w:r>
            <w:r w:rsidRPr="0024599E">
              <w:rPr>
                <w:rFonts w:ascii="Arial" w:hAnsi="Arial" w:cs="Arial"/>
                <w:sz w:val="24"/>
                <w:szCs w:val="24"/>
              </w:rPr>
              <w:t>администрации Большеулуйского района</w:t>
            </w:r>
          </w:p>
        </w:tc>
        <w:tc>
          <w:tcPr>
            <w:tcW w:w="3191" w:type="dxa"/>
          </w:tcPr>
          <w:p w:rsidR="0054534E" w:rsidRPr="0024599E" w:rsidRDefault="0054534E" w:rsidP="0054534E">
            <w:pPr>
              <w:spacing w:after="0" w:line="240" w:lineRule="auto"/>
              <w:jc w:val="center"/>
              <w:rPr>
                <w:rFonts w:ascii="Arial" w:hAnsi="Arial" w:cs="Arial"/>
                <w:sz w:val="24"/>
                <w:szCs w:val="24"/>
              </w:rPr>
            </w:pPr>
            <w:r w:rsidRPr="0024599E">
              <w:rPr>
                <w:rFonts w:ascii="Arial" w:hAnsi="Arial" w:cs="Arial"/>
                <w:sz w:val="24"/>
                <w:szCs w:val="24"/>
              </w:rPr>
              <w:t>Секретарь комиссии</w:t>
            </w:r>
          </w:p>
          <w:p w:rsidR="009A3F84" w:rsidRPr="0024599E" w:rsidRDefault="009A3F84" w:rsidP="0054534E">
            <w:pPr>
              <w:spacing w:after="0" w:line="240" w:lineRule="auto"/>
              <w:jc w:val="center"/>
              <w:rPr>
                <w:rFonts w:ascii="Arial" w:hAnsi="Arial" w:cs="Arial"/>
                <w:sz w:val="24"/>
                <w:szCs w:val="24"/>
              </w:rPr>
            </w:pPr>
          </w:p>
        </w:tc>
      </w:tr>
      <w:tr w:rsidR="003D5DC1" w:rsidRPr="0024599E" w:rsidTr="0054534E">
        <w:tc>
          <w:tcPr>
            <w:tcW w:w="3190" w:type="dxa"/>
          </w:tcPr>
          <w:p w:rsidR="003D5DC1" w:rsidRDefault="0054534E" w:rsidP="00355BCB">
            <w:pPr>
              <w:spacing w:after="0" w:line="240" w:lineRule="auto"/>
              <w:jc w:val="center"/>
              <w:rPr>
                <w:rFonts w:ascii="Arial" w:hAnsi="Arial" w:cs="Arial"/>
                <w:sz w:val="24"/>
                <w:szCs w:val="24"/>
              </w:rPr>
            </w:pPr>
            <w:r>
              <w:rPr>
                <w:rFonts w:ascii="Arial" w:hAnsi="Arial" w:cs="Arial"/>
                <w:sz w:val="24"/>
                <w:szCs w:val="24"/>
              </w:rPr>
              <w:t>Рубан Роман Владимирович</w:t>
            </w:r>
          </w:p>
        </w:tc>
        <w:tc>
          <w:tcPr>
            <w:tcW w:w="3190" w:type="dxa"/>
          </w:tcPr>
          <w:p w:rsidR="003D5DC1" w:rsidRPr="0024599E" w:rsidRDefault="0054534E" w:rsidP="00355BCB">
            <w:pPr>
              <w:spacing w:after="0" w:line="240" w:lineRule="auto"/>
              <w:jc w:val="center"/>
              <w:rPr>
                <w:rFonts w:ascii="Arial" w:hAnsi="Arial" w:cs="Arial"/>
                <w:sz w:val="24"/>
                <w:szCs w:val="24"/>
              </w:rPr>
            </w:pPr>
            <w:r>
              <w:rPr>
                <w:rFonts w:ascii="Arial" w:hAnsi="Arial" w:cs="Arial"/>
                <w:sz w:val="24"/>
                <w:szCs w:val="24"/>
              </w:rPr>
              <w:t>Заместитель начальника отдела правового обеспечения администрации Большеулуйского района</w:t>
            </w:r>
          </w:p>
        </w:tc>
        <w:tc>
          <w:tcPr>
            <w:tcW w:w="3191" w:type="dxa"/>
          </w:tcPr>
          <w:p w:rsidR="003D5DC1" w:rsidRPr="0024599E" w:rsidRDefault="003D5DC1" w:rsidP="0054534E">
            <w:pPr>
              <w:spacing w:after="0" w:line="240" w:lineRule="auto"/>
              <w:jc w:val="center"/>
              <w:rPr>
                <w:rFonts w:ascii="Arial" w:hAnsi="Arial" w:cs="Arial"/>
                <w:sz w:val="24"/>
                <w:szCs w:val="24"/>
              </w:rPr>
            </w:pPr>
            <w:r w:rsidRPr="0024599E">
              <w:rPr>
                <w:rFonts w:ascii="Arial" w:hAnsi="Arial" w:cs="Arial"/>
                <w:sz w:val="24"/>
                <w:szCs w:val="24"/>
              </w:rPr>
              <w:t>Член комиссии</w:t>
            </w:r>
          </w:p>
          <w:p w:rsidR="003D5DC1" w:rsidRPr="0024599E" w:rsidRDefault="003D5DC1" w:rsidP="0054534E">
            <w:pPr>
              <w:spacing w:after="0" w:line="240" w:lineRule="auto"/>
              <w:jc w:val="center"/>
              <w:rPr>
                <w:rFonts w:ascii="Arial" w:hAnsi="Arial" w:cs="Arial"/>
                <w:sz w:val="24"/>
                <w:szCs w:val="24"/>
              </w:rPr>
            </w:pPr>
          </w:p>
        </w:tc>
      </w:tr>
    </w:tbl>
    <w:p w:rsidR="00AE22A4" w:rsidRPr="0024599E" w:rsidRDefault="00AE22A4" w:rsidP="00AE22A4">
      <w:pPr>
        <w:spacing w:after="0" w:line="240" w:lineRule="auto"/>
        <w:rPr>
          <w:rFonts w:ascii="Arial" w:hAnsi="Arial" w:cs="Arial"/>
          <w:sz w:val="24"/>
          <w:szCs w:val="24"/>
        </w:rPr>
        <w:sectPr w:rsidR="00AE22A4" w:rsidRPr="0024599E" w:rsidSect="0054534E">
          <w:headerReference w:type="default" r:id="rId9"/>
          <w:pgSz w:w="11906" w:h="16838"/>
          <w:pgMar w:top="1134" w:right="851" w:bottom="1134" w:left="1701" w:header="708" w:footer="708" w:gutter="0"/>
          <w:pgNumType w:start="1"/>
          <w:cols w:space="708"/>
          <w:titlePg/>
          <w:docGrid w:linePitch="360"/>
        </w:sectPr>
      </w:pPr>
    </w:p>
    <w:p w:rsidR="001A0DDD" w:rsidRDefault="0054534E" w:rsidP="001A0DDD">
      <w:pPr>
        <w:spacing w:after="0" w:line="240" w:lineRule="auto"/>
        <w:ind w:firstLine="6379"/>
        <w:rPr>
          <w:rFonts w:ascii="Arial" w:hAnsi="Arial" w:cs="Arial"/>
          <w:sz w:val="24"/>
          <w:szCs w:val="24"/>
        </w:rPr>
      </w:pPr>
      <w:r>
        <w:rPr>
          <w:rFonts w:ascii="Arial" w:hAnsi="Arial" w:cs="Arial"/>
          <w:sz w:val="24"/>
          <w:szCs w:val="24"/>
        </w:rPr>
        <w:lastRenderedPageBreak/>
        <w:t xml:space="preserve">     </w:t>
      </w:r>
      <w:r w:rsidR="001A0DDD">
        <w:rPr>
          <w:rFonts w:ascii="Arial" w:hAnsi="Arial" w:cs="Arial"/>
          <w:sz w:val="24"/>
          <w:szCs w:val="24"/>
        </w:rPr>
        <w:t>Приложение № 2</w:t>
      </w:r>
    </w:p>
    <w:p w:rsidR="001A0DDD" w:rsidRPr="001A0DDD" w:rsidRDefault="0054534E" w:rsidP="001A0DDD">
      <w:pPr>
        <w:spacing w:after="0" w:line="240" w:lineRule="auto"/>
        <w:ind w:firstLine="6379"/>
        <w:rPr>
          <w:rFonts w:ascii="Arial" w:hAnsi="Arial" w:cs="Arial"/>
          <w:sz w:val="24"/>
          <w:szCs w:val="24"/>
        </w:rPr>
      </w:pPr>
      <w:r>
        <w:rPr>
          <w:rFonts w:ascii="Arial" w:hAnsi="Arial" w:cs="Arial"/>
          <w:sz w:val="24"/>
          <w:szCs w:val="24"/>
        </w:rPr>
        <w:t xml:space="preserve">     </w:t>
      </w:r>
      <w:r w:rsidR="001A0DDD" w:rsidRPr="001A0DDD">
        <w:rPr>
          <w:rFonts w:ascii="Arial" w:hAnsi="Arial" w:cs="Arial"/>
          <w:sz w:val="24"/>
          <w:szCs w:val="24"/>
        </w:rPr>
        <w:t>к Постановлению</w:t>
      </w:r>
    </w:p>
    <w:p w:rsidR="00077FEC" w:rsidRPr="0024599E" w:rsidRDefault="0054534E" w:rsidP="001A0DDD">
      <w:pPr>
        <w:spacing w:after="0" w:line="240" w:lineRule="auto"/>
        <w:ind w:firstLine="6379"/>
        <w:rPr>
          <w:rFonts w:ascii="Arial" w:hAnsi="Arial" w:cs="Arial"/>
          <w:sz w:val="24"/>
          <w:szCs w:val="24"/>
        </w:rPr>
      </w:pPr>
      <w:r>
        <w:rPr>
          <w:rFonts w:ascii="Arial" w:hAnsi="Arial" w:cs="Arial"/>
          <w:sz w:val="24"/>
          <w:szCs w:val="24"/>
        </w:rPr>
        <w:t xml:space="preserve">     </w:t>
      </w:r>
      <w:r w:rsidR="001A0DDD" w:rsidRPr="001A0DDD">
        <w:rPr>
          <w:rFonts w:ascii="Arial" w:hAnsi="Arial" w:cs="Arial"/>
          <w:sz w:val="24"/>
          <w:szCs w:val="24"/>
        </w:rPr>
        <w:t xml:space="preserve">от  </w:t>
      </w:r>
      <w:r w:rsidR="00332257">
        <w:rPr>
          <w:rFonts w:ascii="Arial" w:hAnsi="Arial" w:cs="Arial"/>
          <w:sz w:val="24"/>
          <w:szCs w:val="24"/>
        </w:rPr>
        <w:t>01.10</w:t>
      </w:r>
      <w:r w:rsidR="00D00076">
        <w:rPr>
          <w:rFonts w:ascii="Arial" w:hAnsi="Arial" w:cs="Arial"/>
          <w:sz w:val="24"/>
          <w:szCs w:val="24"/>
        </w:rPr>
        <w:t xml:space="preserve">.2022 № </w:t>
      </w:r>
      <w:r w:rsidR="00332257">
        <w:rPr>
          <w:rFonts w:ascii="Arial" w:hAnsi="Arial" w:cs="Arial"/>
          <w:sz w:val="24"/>
          <w:szCs w:val="24"/>
        </w:rPr>
        <w:t>97</w:t>
      </w:r>
      <w:bookmarkStart w:id="0" w:name="_GoBack"/>
      <w:bookmarkEnd w:id="0"/>
      <w:r w:rsidR="001A0DDD" w:rsidRPr="001A0DDD">
        <w:rPr>
          <w:rFonts w:ascii="Arial" w:hAnsi="Arial" w:cs="Arial"/>
          <w:sz w:val="24"/>
          <w:szCs w:val="24"/>
        </w:rPr>
        <w:t xml:space="preserve"> – п</w:t>
      </w:r>
    </w:p>
    <w:p w:rsidR="009877DF" w:rsidRPr="009877DF" w:rsidRDefault="009877DF" w:rsidP="009877DF">
      <w:pPr>
        <w:spacing w:after="0" w:line="240" w:lineRule="auto"/>
        <w:jc w:val="center"/>
        <w:rPr>
          <w:rFonts w:ascii="Arial" w:hAnsi="Arial" w:cs="Arial"/>
          <w:sz w:val="24"/>
          <w:szCs w:val="24"/>
        </w:rPr>
      </w:pPr>
      <w:r w:rsidRPr="009877DF">
        <w:rPr>
          <w:rFonts w:ascii="Arial" w:hAnsi="Arial" w:cs="Arial"/>
          <w:sz w:val="24"/>
          <w:szCs w:val="24"/>
        </w:rPr>
        <w:t>Порядок работы</w:t>
      </w:r>
    </w:p>
    <w:p w:rsidR="009877DF" w:rsidRDefault="009877DF" w:rsidP="009877DF">
      <w:pPr>
        <w:spacing w:after="0" w:line="240" w:lineRule="auto"/>
        <w:jc w:val="center"/>
        <w:rPr>
          <w:rFonts w:ascii="Arial" w:hAnsi="Arial" w:cs="Arial"/>
          <w:sz w:val="24"/>
          <w:szCs w:val="24"/>
        </w:rPr>
      </w:pPr>
      <w:r w:rsidRPr="009877DF">
        <w:rPr>
          <w:rFonts w:ascii="Arial" w:hAnsi="Arial" w:cs="Arial"/>
          <w:sz w:val="24"/>
          <w:szCs w:val="24"/>
        </w:rPr>
        <w:t xml:space="preserve">комиссии по осуществлению закупок </w:t>
      </w:r>
    </w:p>
    <w:p w:rsidR="009877DF" w:rsidRPr="009877DF" w:rsidRDefault="009877DF" w:rsidP="009877DF">
      <w:pPr>
        <w:spacing w:after="0" w:line="240" w:lineRule="auto"/>
        <w:jc w:val="center"/>
        <w:rPr>
          <w:rFonts w:ascii="Arial" w:hAnsi="Arial" w:cs="Arial"/>
          <w:sz w:val="24"/>
          <w:szCs w:val="24"/>
        </w:rPr>
      </w:pPr>
      <w:r w:rsidRPr="009877DF">
        <w:rPr>
          <w:rFonts w:ascii="Arial" w:hAnsi="Arial" w:cs="Arial"/>
          <w:sz w:val="24"/>
          <w:szCs w:val="24"/>
        </w:rPr>
        <w:t>путем проведения конкурсов, аукционов, запросов котировок</w:t>
      </w:r>
    </w:p>
    <w:p w:rsidR="009877DF" w:rsidRPr="009877DF" w:rsidRDefault="009877DF" w:rsidP="009877DF">
      <w:pPr>
        <w:spacing w:after="0" w:line="240" w:lineRule="auto"/>
        <w:rPr>
          <w:rFonts w:ascii="Arial" w:hAnsi="Arial" w:cs="Arial"/>
          <w:sz w:val="24"/>
          <w:szCs w:val="24"/>
        </w:rPr>
      </w:pPr>
    </w:p>
    <w:p w:rsidR="009877DF" w:rsidRPr="009877DF" w:rsidRDefault="009877DF" w:rsidP="00804F3E">
      <w:pPr>
        <w:spacing w:after="0" w:line="240" w:lineRule="auto"/>
        <w:jc w:val="center"/>
        <w:rPr>
          <w:rFonts w:ascii="Arial" w:hAnsi="Arial" w:cs="Arial"/>
          <w:sz w:val="24"/>
          <w:szCs w:val="24"/>
        </w:rPr>
      </w:pPr>
      <w:r w:rsidRPr="009877DF">
        <w:rPr>
          <w:rFonts w:ascii="Arial" w:hAnsi="Arial" w:cs="Arial"/>
          <w:sz w:val="24"/>
          <w:szCs w:val="24"/>
        </w:rPr>
        <w:t>1.</w:t>
      </w:r>
      <w:r w:rsidRPr="009877DF">
        <w:rPr>
          <w:rFonts w:ascii="Arial" w:hAnsi="Arial" w:cs="Arial"/>
          <w:sz w:val="24"/>
          <w:szCs w:val="24"/>
        </w:rPr>
        <w:tab/>
        <w:t>Общие положения</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1.1.</w:t>
      </w:r>
      <w:r w:rsidRPr="009877DF">
        <w:rPr>
          <w:rFonts w:ascii="Arial" w:hAnsi="Arial" w:cs="Arial"/>
          <w:sz w:val="24"/>
          <w:szCs w:val="24"/>
        </w:rPr>
        <w:tab/>
        <w:t>Ко</w:t>
      </w:r>
      <w:r>
        <w:rPr>
          <w:rFonts w:ascii="Arial" w:hAnsi="Arial" w:cs="Arial"/>
          <w:sz w:val="24"/>
          <w:szCs w:val="24"/>
        </w:rPr>
        <w:t>миссия по осуществлению закупок</w:t>
      </w:r>
      <w:r w:rsidRPr="009877DF">
        <w:rPr>
          <w:rFonts w:ascii="Arial" w:hAnsi="Arial" w:cs="Arial"/>
          <w:sz w:val="24"/>
          <w:szCs w:val="24"/>
        </w:rPr>
        <w:t xml:space="preserve"> путем проведения конкурсов, аукционов, запросов котировок </w:t>
      </w:r>
      <w:r>
        <w:rPr>
          <w:rFonts w:ascii="Arial" w:hAnsi="Arial" w:cs="Arial"/>
          <w:sz w:val="24"/>
          <w:szCs w:val="24"/>
        </w:rPr>
        <w:t xml:space="preserve">в Администрации Новоеловского сельсовета </w:t>
      </w:r>
      <w:r w:rsidRPr="009877DF">
        <w:rPr>
          <w:rFonts w:ascii="Arial" w:hAnsi="Arial" w:cs="Arial"/>
          <w:sz w:val="24"/>
          <w:szCs w:val="24"/>
        </w:rPr>
        <w:t>(далее –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Задачей комиссии является соблюдение всех принципов контрактной системы,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9877DF" w:rsidRPr="009877DF" w:rsidRDefault="009877DF" w:rsidP="009877DF">
      <w:pPr>
        <w:spacing w:after="0" w:line="240" w:lineRule="auto"/>
        <w:rPr>
          <w:rFonts w:ascii="Arial" w:hAnsi="Arial" w:cs="Arial"/>
          <w:sz w:val="24"/>
          <w:szCs w:val="24"/>
        </w:rPr>
      </w:pPr>
    </w:p>
    <w:p w:rsidR="009877DF" w:rsidRPr="009877DF" w:rsidRDefault="009877DF" w:rsidP="00804F3E">
      <w:pPr>
        <w:spacing w:after="0" w:line="240" w:lineRule="auto"/>
        <w:jc w:val="center"/>
        <w:rPr>
          <w:rFonts w:ascii="Arial" w:hAnsi="Arial" w:cs="Arial"/>
          <w:sz w:val="24"/>
          <w:szCs w:val="24"/>
        </w:rPr>
      </w:pPr>
      <w:r w:rsidRPr="009877DF">
        <w:rPr>
          <w:rFonts w:ascii="Arial" w:hAnsi="Arial" w:cs="Arial"/>
          <w:sz w:val="24"/>
          <w:szCs w:val="24"/>
        </w:rPr>
        <w:t>2.</w:t>
      </w:r>
      <w:r w:rsidRPr="009877DF">
        <w:rPr>
          <w:rFonts w:ascii="Arial" w:hAnsi="Arial" w:cs="Arial"/>
          <w:sz w:val="24"/>
          <w:szCs w:val="24"/>
        </w:rPr>
        <w:tab/>
        <w:t>Состав комиссии и порядок ее формирования</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2.1.</w:t>
      </w:r>
      <w:r w:rsidRPr="009877DF">
        <w:rPr>
          <w:rFonts w:ascii="Arial" w:hAnsi="Arial" w:cs="Arial"/>
          <w:sz w:val="24"/>
          <w:szCs w:val="24"/>
        </w:rPr>
        <w:tab/>
        <w:t xml:space="preserve">Число членов комиссии, включая председателя комиссии, составляет </w:t>
      </w:r>
      <w:r>
        <w:rPr>
          <w:rFonts w:ascii="Arial" w:hAnsi="Arial" w:cs="Arial"/>
          <w:sz w:val="24"/>
          <w:szCs w:val="24"/>
        </w:rPr>
        <w:t>3</w:t>
      </w:r>
      <w:r w:rsidRPr="009877DF">
        <w:rPr>
          <w:rFonts w:ascii="Arial" w:hAnsi="Arial" w:cs="Arial"/>
          <w:sz w:val="24"/>
          <w:szCs w:val="24"/>
        </w:rPr>
        <w:t xml:space="preserve"> человек</w:t>
      </w:r>
      <w:r>
        <w:rPr>
          <w:rFonts w:ascii="Arial" w:hAnsi="Arial" w:cs="Arial"/>
          <w:sz w:val="24"/>
          <w:szCs w:val="24"/>
        </w:rPr>
        <w:t>а</w:t>
      </w:r>
      <w:r w:rsidRPr="009877DF">
        <w:rPr>
          <w:rFonts w:ascii="Arial" w:hAnsi="Arial" w:cs="Arial"/>
          <w:sz w:val="24"/>
          <w:szCs w:val="24"/>
        </w:rPr>
        <w:t>.</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 xml:space="preserve">Состав комиссии утверждается </w:t>
      </w:r>
      <w:r w:rsidR="00804F3E">
        <w:rPr>
          <w:rFonts w:ascii="Arial" w:hAnsi="Arial" w:cs="Arial"/>
          <w:sz w:val="24"/>
          <w:szCs w:val="24"/>
        </w:rPr>
        <w:t>постановлением Администрации Новоеловского сельсовета Большеулуйского района Красноярского края.</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2.2.</w:t>
      </w:r>
      <w:r w:rsidRPr="009877DF">
        <w:rPr>
          <w:rFonts w:ascii="Arial" w:hAnsi="Arial" w:cs="Arial"/>
          <w:sz w:val="24"/>
          <w:szCs w:val="24"/>
        </w:rPr>
        <w:tab/>
        <w:t>Комиссия формируется в следующем составе:</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председатель комиссии – 1 человек;</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секретарь комиссии – 1 человек;</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 xml:space="preserve">члены комиссии – </w:t>
      </w:r>
      <w:r w:rsidR="00804F3E">
        <w:rPr>
          <w:rFonts w:ascii="Arial" w:hAnsi="Arial" w:cs="Arial"/>
          <w:sz w:val="24"/>
          <w:szCs w:val="24"/>
        </w:rPr>
        <w:t>1</w:t>
      </w:r>
      <w:r w:rsidRPr="009877DF">
        <w:rPr>
          <w:rFonts w:ascii="Arial" w:hAnsi="Arial" w:cs="Arial"/>
          <w:sz w:val="24"/>
          <w:szCs w:val="24"/>
        </w:rPr>
        <w:t xml:space="preserve"> человек.</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2.3.</w:t>
      </w:r>
      <w:r w:rsidRPr="009877DF">
        <w:rPr>
          <w:rFonts w:ascii="Arial" w:hAnsi="Arial" w:cs="Arial"/>
          <w:sz w:val="24"/>
          <w:szCs w:val="24"/>
        </w:rPr>
        <w:tab/>
        <w:t>В состав комиссии преимущественно включаются:</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 лица, прошедшие профессиональную переподготовку в сфере закупок;</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-лица, прошедшие повышение квалификации в сфере закупок;</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 лица, обладающие специальными знаниями, относящимися к объекту закупки.</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 xml:space="preserve">2.4. Замена члена комиссии допускается только по решению заказчика, принявшего решение о создании комиссии. </w:t>
      </w:r>
    </w:p>
    <w:p w:rsidR="009877DF" w:rsidRPr="009877DF" w:rsidRDefault="009877DF" w:rsidP="009877DF">
      <w:pPr>
        <w:spacing w:after="0" w:line="240" w:lineRule="auto"/>
        <w:rPr>
          <w:rFonts w:ascii="Arial" w:hAnsi="Arial" w:cs="Arial"/>
          <w:sz w:val="24"/>
          <w:szCs w:val="24"/>
        </w:rPr>
      </w:pPr>
      <w:r w:rsidRPr="009877DF">
        <w:rPr>
          <w:rFonts w:ascii="Arial" w:hAnsi="Arial" w:cs="Arial"/>
          <w:sz w:val="24"/>
          <w:szCs w:val="24"/>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статьи 39 Закона № 44-ФЗ. </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В случае выявления в составе комиссии физических лиц, указанных в части 6 статьи 39 Закона № 44-ФЗ,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статьи 39 Закона № 44-ФЗ.</w:t>
      </w:r>
    </w:p>
    <w:p w:rsidR="009877DF" w:rsidRPr="009877DF" w:rsidRDefault="009877DF" w:rsidP="009877DF">
      <w:pPr>
        <w:spacing w:after="0" w:line="240" w:lineRule="auto"/>
        <w:rPr>
          <w:rFonts w:ascii="Arial" w:hAnsi="Arial" w:cs="Arial"/>
          <w:sz w:val="24"/>
          <w:szCs w:val="24"/>
        </w:rPr>
      </w:pPr>
    </w:p>
    <w:p w:rsidR="009877DF" w:rsidRPr="009877DF" w:rsidRDefault="009877DF" w:rsidP="00804F3E">
      <w:pPr>
        <w:spacing w:after="0" w:line="240" w:lineRule="auto"/>
        <w:jc w:val="center"/>
        <w:rPr>
          <w:rFonts w:ascii="Arial" w:hAnsi="Arial" w:cs="Arial"/>
          <w:sz w:val="24"/>
          <w:szCs w:val="24"/>
        </w:rPr>
      </w:pPr>
      <w:r w:rsidRPr="009877DF">
        <w:rPr>
          <w:rFonts w:ascii="Arial" w:hAnsi="Arial" w:cs="Arial"/>
          <w:sz w:val="24"/>
          <w:szCs w:val="24"/>
        </w:rPr>
        <w:t>3.</w:t>
      </w:r>
      <w:r w:rsidRPr="009877DF">
        <w:rPr>
          <w:rFonts w:ascii="Arial" w:hAnsi="Arial" w:cs="Arial"/>
          <w:sz w:val="24"/>
          <w:szCs w:val="24"/>
        </w:rPr>
        <w:tab/>
        <w:t>Организация деятельности комиссии</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3.1.</w:t>
      </w:r>
      <w:r w:rsidRPr="009877DF">
        <w:rPr>
          <w:rFonts w:ascii="Arial" w:hAnsi="Arial" w:cs="Arial"/>
          <w:sz w:val="24"/>
          <w:szCs w:val="24"/>
        </w:rPr>
        <w:tab/>
        <w:t>Работа комиссии осуществляется на ее заседаниях.</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3.2.</w:t>
      </w:r>
      <w:r w:rsidRPr="009877DF">
        <w:rPr>
          <w:rFonts w:ascii="Arial" w:hAnsi="Arial" w:cs="Arial"/>
          <w:sz w:val="24"/>
          <w:szCs w:val="24"/>
        </w:rPr>
        <w:tab/>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 xml:space="preserve">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lastRenderedPageBreak/>
        <w:t>Делегирование членами комиссии своих полномочий иным лицам не допускается.</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3.3.</w:t>
      </w:r>
      <w:r w:rsidRPr="009877DF">
        <w:rPr>
          <w:rFonts w:ascii="Arial" w:hAnsi="Arial" w:cs="Arial"/>
          <w:sz w:val="24"/>
          <w:szCs w:val="24"/>
        </w:rPr>
        <w:tab/>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Делегирование членами комиссии своих полномочий иным лицам не допускается.</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3.4.</w:t>
      </w:r>
      <w:r w:rsidRPr="009877DF">
        <w:rPr>
          <w:rFonts w:ascii="Arial" w:hAnsi="Arial" w:cs="Arial"/>
          <w:sz w:val="24"/>
          <w:szCs w:val="24"/>
        </w:rPr>
        <w:tab/>
        <w:t>Председатель комиссии уведомляет членов комиссии о месте (при необходимости), дате и времени проведения заседания комиссии, организует и планирует её работу, председательствует на заседаниях комиссии, контролирует выполнение принятых решений.</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 xml:space="preserve">Председатель уведомляет членов комиссии об очередном заседании комиссии не позднее, чем за </w:t>
      </w:r>
      <w:r w:rsidR="00804F3E">
        <w:rPr>
          <w:rFonts w:ascii="Arial" w:hAnsi="Arial" w:cs="Arial"/>
          <w:sz w:val="24"/>
          <w:szCs w:val="24"/>
        </w:rPr>
        <w:t>5</w:t>
      </w:r>
      <w:r w:rsidRPr="009877DF">
        <w:rPr>
          <w:rFonts w:ascii="Arial" w:hAnsi="Arial" w:cs="Arial"/>
          <w:sz w:val="24"/>
          <w:szCs w:val="24"/>
        </w:rPr>
        <w:t xml:space="preserve"> дней до дня заседания комиссии.</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3.</w:t>
      </w:r>
      <w:r w:rsidR="00804F3E">
        <w:rPr>
          <w:rFonts w:ascii="Arial" w:hAnsi="Arial" w:cs="Arial"/>
          <w:sz w:val="24"/>
          <w:szCs w:val="24"/>
        </w:rPr>
        <w:t>5</w:t>
      </w:r>
      <w:r w:rsidRPr="009877DF">
        <w:rPr>
          <w:rFonts w:ascii="Arial" w:hAnsi="Arial" w:cs="Arial"/>
          <w:sz w:val="24"/>
          <w:szCs w:val="24"/>
        </w:rPr>
        <w:t>.</w:t>
      </w:r>
      <w:r w:rsidRPr="009877DF">
        <w:rPr>
          <w:rFonts w:ascii="Arial" w:hAnsi="Arial" w:cs="Arial"/>
          <w:sz w:val="24"/>
          <w:szCs w:val="24"/>
        </w:rPr>
        <w:tab/>
        <w:t>Секретарь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3.</w:t>
      </w:r>
      <w:r w:rsidR="00804F3E">
        <w:rPr>
          <w:rFonts w:ascii="Arial" w:hAnsi="Arial" w:cs="Arial"/>
          <w:sz w:val="24"/>
          <w:szCs w:val="24"/>
        </w:rPr>
        <w:t>6</w:t>
      </w:r>
      <w:r w:rsidRPr="009877DF">
        <w:rPr>
          <w:rFonts w:ascii="Arial" w:hAnsi="Arial" w:cs="Arial"/>
          <w:sz w:val="24"/>
          <w:szCs w:val="24"/>
        </w:rPr>
        <w:t>.</w:t>
      </w:r>
      <w:r w:rsidRPr="009877DF">
        <w:rPr>
          <w:rFonts w:ascii="Arial" w:hAnsi="Arial" w:cs="Arial"/>
          <w:sz w:val="24"/>
          <w:szCs w:val="24"/>
        </w:rPr>
        <w:tab/>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3.</w:t>
      </w:r>
      <w:r w:rsidR="00804F3E">
        <w:rPr>
          <w:rFonts w:ascii="Arial" w:hAnsi="Arial" w:cs="Arial"/>
          <w:sz w:val="24"/>
          <w:szCs w:val="24"/>
        </w:rPr>
        <w:t>7</w:t>
      </w:r>
      <w:r w:rsidRPr="009877DF">
        <w:rPr>
          <w:rFonts w:ascii="Arial" w:hAnsi="Arial" w:cs="Arial"/>
          <w:sz w:val="24"/>
          <w:szCs w:val="24"/>
        </w:rPr>
        <w:t>.</w:t>
      </w:r>
      <w:r w:rsidRPr="009877DF">
        <w:rPr>
          <w:rFonts w:ascii="Arial" w:hAnsi="Arial" w:cs="Arial"/>
          <w:sz w:val="24"/>
          <w:szCs w:val="24"/>
        </w:rPr>
        <w:tab/>
        <w:t xml:space="preserve">Решения комиссии оформляются протоколом, который подписывается членами комиссии, согласными с соответствующими решениями комиссии.  </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 xml:space="preserve">Если член комиссии имеет особое мнение, оно заносится в протокол комиссии за подписью этого члена приемочной комиссии. </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3.</w:t>
      </w:r>
      <w:r w:rsidR="00804F3E">
        <w:rPr>
          <w:rFonts w:ascii="Arial" w:hAnsi="Arial" w:cs="Arial"/>
          <w:sz w:val="24"/>
          <w:szCs w:val="24"/>
        </w:rPr>
        <w:t>8</w:t>
      </w:r>
      <w:r w:rsidRPr="009877DF">
        <w:rPr>
          <w:rFonts w:ascii="Arial" w:hAnsi="Arial" w:cs="Arial"/>
          <w:sz w:val="24"/>
          <w:szCs w:val="24"/>
        </w:rPr>
        <w:t xml:space="preserve">. Протокол комиссии должен содержать: </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 xml:space="preserve">дату и место проведения заседания комиссии; </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 xml:space="preserve">общие сведения о закупке; </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сведения о заказчике;</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сведения о начальной (максимальной) цене контракта;</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сведения о поступивших заявках и предложениях;</w:t>
      </w:r>
    </w:p>
    <w:p w:rsidR="009877DF" w:rsidRPr="009877DF" w:rsidRDefault="009877DF" w:rsidP="00804F3E">
      <w:pPr>
        <w:spacing w:after="0" w:line="240" w:lineRule="auto"/>
        <w:ind w:left="708"/>
        <w:rPr>
          <w:rFonts w:ascii="Arial" w:hAnsi="Arial" w:cs="Arial"/>
          <w:sz w:val="24"/>
          <w:szCs w:val="24"/>
        </w:rPr>
      </w:pPr>
      <w:r w:rsidRPr="009877DF">
        <w:rPr>
          <w:rFonts w:ascii="Arial" w:hAnsi="Arial" w:cs="Arial"/>
          <w:sz w:val="24"/>
          <w:szCs w:val="24"/>
        </w:rPr>
        <w:t>сведения о поступивших заявках и предложениях (номер, дата и время регистрации, решение о допуске или отказе в допуске, причина отказа в допуске);</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сведения о рассмотрении поступивших заявках и предложениях;</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сведения о решениях, принятых членами комиссии;</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результаты закупки;</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иное.</w:t>
      </w:r>
    </w:p>
    <w:p w:rsidR="009877DF" w:rsidRPr="009877DF" w:rsidRDefault="009877DF" w:rsidP="009877DF">
      <w:pPr>
        <w:spacing w:after="0" w:line="240" w:lineRule="auto"/>
        <w:rPr>
          <w:rFonts w:ascii="Arial" w:hAnsi="Arial" w:cs="Arial"/>
          <w:sz w:val="24"/>
          <w:szCs w:val="24"/>
        </w:rPr>
      </w:pPr>
    </w:p>
    <w:p w:rsidR="009877DF" w:rsidRPr="009877DF" w:rsidRDefault="009877DF" w:rsidP="00804F3E">
      <w:pPr>
        <w:spacing w:after="0" w:line="240" w:lineRule="auto"/>
        <w:jc w:val="center"/>
        <w:rPr>
          <w:rFonts w:ascii="Arial" w:hAnsi="Arial" w:cs="Arial"/>
          <w:sz w:val="24"/>
          <w:szCs w:val="24"/>
        </w:rPr>
      </w:pPr>
      <w:r w:rsidRPr="009877DF">
        <w:rPr>
          <w:rFonts w:ascii="Arial" w:hAnsi="Arial" w:cs="Arial"/>
          <w:sz w:val="24"/>
          <w:szCs w:val="24"/>
        </w:rPr>
        <w:t>4.</w:t>
      </w:r>
      <w:r w:rsidRPr="009877DF">
        <w:rPr>
          <w:rFonts w:ascii="Arial" w:hAnsi="Arial" w:cs="Arial"/>
          <w:sz w:val="24"/>
          <w:szCs w:val="24"/>
        </w:rPr>
        <w:tab/>
        <w:t>Права и обязанности комиссии</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4.1.</w:t>
      </w:r>
      <w:r w:rsidRPr="009877DF">
        <w:rPr>
          <w:rFonts w:ascii="Arial" w:hAnsi="Arial" w:cs="Arial"/>
          <w:sz w:val="24"/>
          <w:szCs w:val="24"/>
        </w:rPr>
        <w:tab/>
        <w:t>При выполнении своих функций члены комиссии обладают следующими правами:</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 при выполнении своих функций обращаться к специалистам наименование органа местного самоуправления (муниципального учреждения) для получения необходимых комиссии сведений;</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 привлекать к своей работе специалистов наименование органа местного самоуправления (муниципального учреждения);</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9877DF" w:rsidRPr="009877DF" w:rsidRDefault="009877DF" w:rsidP="009877DF">
      <w:pPr>
        <w:spacing w:after="0" w:line="240" w:lineRule="auto"/>
        <w:rPr>
          <w:rFonts w:ascii="Arial" w:hAnsi="Arial" w:cs="Arial"/>
          <w:sz w:val="24"/>
          <w:szCs w:val="24"/>
        </w:rPr>
      </w:pPr>
      <w:r w:rsidRPr="009877DF">
        <w:rPr>
          <w:rFonts w:ascii="Arial" w:hAnsi="Arial" w:cs="Arial"/>
          <w:sz w:val="24"/>
          <w:szCs w:val="24"/>
        </w:rPr>
        <w:t>иное.</w:t>
      </w:r>
    </w:p>
    <w:p w:rsidR="009877DF" w:rsidRPr="009877DF" w:rsidRDefault="009877DF" w:rsidP="00804F3E">
      <w:pPr>
        <w:spacing w:after="0" w:line="240" w:lineRule="auto"/>
        <w:ind w:firstLine="708"/>
        <w:rPr>
          <w:rFonts w:ascii="Arial" w:hAnsi="Arial" w:cs="Arial"/>
          <w:sz w:val="24"/>
          <w:szCs w:val="24"/>
        </w:rPr>
      </w:pPr>
      <w:r w:rsidRPr="009877DF">
        <w:rPr>
          <w:rFonts w:ascii="Arial" w:hAnsi="Arial" w:cs="Arial"/>
          <w:sz w:val="24"/>
          <w:szCs w:val="24"/>
        </w:rPr>
        <w:t>4.2.</w:t>
      </w:r>
      <w:r w:rsidRPr="009877DF">
        <w:rPr>
          <w:rFonts w:ascii="Arial" w:hAnsi="Arial" w:cs="Arial"/>
          <w:sz w:val="24"/>
          <w:szCs w:val="24"/>
        </w:rPr>
        <w:tab/>
        <w:t>К обязанностям членов комиссии относятся:</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lastRenderedPageBreak/>
        <w:t>- сообщение руководителю органа местного самоуправления (муниципального учреждения) или иному должностному лицу о возможности возникновения конфликта интересов при осуществлении закупки;</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 сообщение руководителю органа местного самоуправления (муниципального учреждения) или иному должностному лицу или иному должностному лицу об отказе предоставления сотрудниками руководителю органа местного самоуправления (муниципального учреждения) или иному должностному лицу необходимых комиссии сведений;</w:t>
      </w:r>
    </w:p>
    <w:p w:rsidR="009877DF" w:rsidRPr="009877DF" w:rsidRDefault="009877DF" w:rsidP="009877DF">
      <w:pPr>
        <w:spacing w:after="0" w:line="240" w:lineRule="auto"/>
        <w:rPr>
          <w:rFonts w:ascii="Arial" w:hAnsi="Arial" w:cs="Arial"/>
          <w:sz w:val="24"/>
          <w:szCs w:val="24"/>
        </w:rPr>
      </w:pPr>
      <w:r w:rsidRPr="009877DF">
        <w:rPr>
          <w:rFonts w:ascii="Arial" w:hAnsi="Arial" w:cs="Arial"/>
          <w:sz w:val="24"/>
          <w:szCs w:val="24"/>
        </w:rPr>
        <w:t>иное.</w:t>
      </w:r>
    </w:p>
    <w:p w:rsidR="009877DF" w:rsidRPr="009877DF"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4.3.</w:t>
      </w:r>
      <w:r w:rsidRPr="009877DF">
        <w:rPr>
          <w:rFonts w:ascii="Arial" w:hAnsi="Arial" w:cs="Arial"/>
          <w:sz w:val="24"/>
          <w:szCs w:val="24"/>
        </w:rPr>
        <w:tab/>
      </w:r>
      <w:proofErr w:type="gramStart"/>
      <w:r w:rsidRPr="009877DF">
        <w:rPr>
          <w:rFonts w:ascii="Arial" w:hAnsi="Arial" w:cs="Arial"/>
          <w:sz w:val="24"/>
          <w:szCs w:val="24"/>
        </w:rPr>
        <w:t>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 № 44-ФЗ «О контрактной системе в сфере закупок товаров, работ, услуг для обеспечения государственных и муниципальных</w:t>
      </w:r>
      <w:proofErr w:type="gramEnd"/>
      <w:r w:rsidRPr="009877DF">
        <w:rPr>
          <w:rFonts w:ascii="Arial" w:hAnsi="Arial" w:cs="Arial"/>
          <w:sz w:val="24"/>
          <w:szCs w:val="24"/>
        </w:rPr>
        <w:t xml:space="preserve"> нужд».</w:t>
      </w:r>
    </w:p>
    <w:p w:rsidR="009877DF" w:rsidRPr="009877DF" w:rsidRDefault="009877DF" w:rsidP="009877DF">
      <w:pPr>
        <w:spacing w:after="0" w:line="240" w:lineRule="auto"/>
        <w:rPr>
          <w:rFonts w:ascii="Arial" w:hAnsi="Arial" w:cs="Arial"/>
          <w:sz w:val="24"/>
          <w:szCs w:val="24"/>
        </w:rPr>
      </w:pPr>
    </w:p>
    <w:p w:rsidR="009877DF" w:rsidRPr="009877DF" w:rsidRDefault="009877DF" w:rsidP="00804F3E">
      <w:pPr>
        <w:spacing w:after="0" w:line="240" w:lineRule="auto"/>
        <w:jc w:val="center"/>
        <w:rPr>
          <w:rFonts w:ascii="Arial" w:hAnsi="Arial" w:cs="Arial"/>
          <w:sz w:val="24"/>
          <w:szCs w:val="24"/>
        </w:rPr>
      </w:pPr>
      <w:r w:rsidRPr="009877DF">
        <w:rPr>
          <w:rFonts w:ascii="Arial" w:hAnsi="Arial" w:cs="Arial"/>
          <w:sz w:val="24"/>
          <w:szCs w:val="24"/>
        </w:rPr>
        <w:t>5.</w:t>
      </w:r>
      <w:r w:rsidRPr="009877DF">
        <w:rPr>
          <w:rFonts w:ascii="Arial" w:hAnsi="Arial" w:cs="Arial"/>
          <w:sz w:val="24"/>
          <w:szCs w:val="24"/>
        </w:rPr>
        <w:tab/>
        <w:t>Ответственность членов комиссии</w:t>
      </w:r>
    </w:p>
    <w:p w:rsidR="00077FEC" w:rsidRPr="0024599E" w:rsidRDefault="009877DF" w:rsidP="00804F3E">
      <w:pPr>
        <w:spacing w:after="0" w:line="240" w:lineRule="auto"/>
        <w:ind w:firstLine="708"/>
        <w:jc w:val="both"/>
        <w:rPr>
          <w:rFonts w:ascii="Arial" w:hAnsi="Arial" w:cs="Arial"/>
          <w:sz w:val="24"/>
          <w:szCs w:val="24"/>
        </w:rPr>
      </w:pPr>
      <w:r w:rsidRPr="009877DF">
        <w:rPr>
          <w:rFonts w:ascii="Arial" w:hAnsi="Arial" w:cs="Arial"/>
          <w:sz w:val="24"/>
          <w:szCs w:val="24"/>
        </w:rPr>
        <w:t>Члены комиссии при осуществлении своих полномочий несут ответственность в соответствии с законодательством Российской Федерации.</w:t>
      </w:r>
    </w:p>
    <w:p w:rsidR="009877DF" w:rsidRDefault="009877DF" w:rsidP="00EE01A1">
      <w:pPr>
        <w:spacing w:after="0" w:line="240" w:lineRule="auto"/>
        <w:jc w:val="center"/>
        <w:rPr>
          <w:rFonts w:ascii="Arial" w:hAnsi="Arial" w:cs="Arial"/>
          <w:sz w:val="24"/>
          <w:szCs w:val="24"/>
        </w:rPr>
      </w:pPr>
    </w:p>
    <w:sectPr w:rsidR="009877DF" w:rsidSect="004367B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B6" w:rsidRDefault="001B04B6" w:rsidP="005C1CC6">
      <w:pPr>
        <w:spacing w:after="0" w:line="240" w:lineRule="auto"/>
      </w:pPr>
      <w:r>
        <w:separator/>
      </w:r>
    </w:p>
  </w:endnote>
  <w:endnote w:type="continuationSeparator" w:id="0">
    <w:p w:rsidR="001B04B6" w:rsidRDefault="001B04B6" w:rsidP="005C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B6" w:rsidRDefault="001B04B6" w:rsidP="005C1CC6">
      <w:pPr>
        <w:spacing w:after="0" w:line="240" w:lineRule="auto"/>
      </w:pPr>
      <w:r>
        <w:separator/>
      </w:r>
    </w:p>
  </w:footnote>
  <w:footnote w:type="continuationSeparator" w:id="0">
    <w:p w:rsidR="001B04B6" w:rsidRDefault="001B04B6" w:rsidP="005C1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CB" w:rsidRPr="005F3E0A" w:rsidRDefault="00355BCB">
    <w:pPr>
      <w:pStyle w:val="ad"/>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hybridMultilevel"/>
    <w:tmpl w:val="B5E49A04"/>
    <w:lvl w:ilvl="0" w:tplc="A950CFE8">
      <w:start w:val="1"/>
      <w:numFmt w:val="decimal"/>
      <w:lvlText w:val="%1."/>
      <w:lvlJc w:val="left"/>
      <w:pPr>
        <w:tabs>
          <w:tab w:val="num" w:pos="1022"/>
        </w:tabs>
        <w:ind w:firstLine="709"/>
      </w:pPr>
      <w:rPr>
        <w:rFonts w:cs="Times New Roman" w:hint="default"/>
        <w:i w:val="0"/>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abstractNum w:abstractNumId="1">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631"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FB"/>
    <w:rsid w:val="0000388A"/>
    <w:rsid w:val="00004A87"/>
    <w:rsid w:val="0001052E"/>
    <w:rsid w:val="000110D7"/>
    <w:rsid w:val="000120CD"/>
    <w:rsid w:val="00014355"/>
    <w:rsid w:val="000173D8"/>
    <w:rsid w:val="000201C3"/>
    <w:rsid w:val="0002447C"/>
    <w:rsid w:val="00027C1E"/>
    <w:rsid w:val="000328CA"/>
    <w:rsid w:val="000347A1"/>
    <w:rsid w:val="0004136A"/>
    <w:rsid w:val="000432EE"/>
    <w:rsid w:val="00044558"/>
    <w:rsid w:val="00047ADC"/>
    <w:rsid w:val="00051292"/>
    <w:rsid w:val="0005774B"/>
    <w:rsid w:val="000608D5"/>
    <w:rsid w:val="0006160E"/>
    <w:rsid w:val="000651B0"/>
    <w:rsid w:val="00070DC7"/>
    <w:rsid w:val="000730FD"/>
    <w:rsid w:val="0007393E"/>
    <w:rsid w:val="00073941"/>
    <w:rsid w:val="00074451"/>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66FD"/>
    <w:rsid w:val="000F1188"/>
    <w:rsid w:val="000F5191"/>
    <w:rsid w:val="000F5FA1"/>
    <w:rsid w:val="000F6FA7"/>
    <w:rsid w:val="0010442D"/>
    <w:rsid w:val="00120558"/>
    <w:rsid w:val="001225EA"/>
    <w:rsid w:val="001228FC"/>
    <w:rsid w:val="00125ED1"/>
    <w:rsid w:val="00127EB3"/>
    <w:rsid w:val="00130F38"/>
    <w:rsid w:val="001345F1"/>
    <w:rsid w:val="0013520A"/>
    <w:rsid w:val="00136203"/>
    <w:rsid w:val="001370C4"/>
    <w:rsid w:val="001422DF"/>
    <w:rsid w:val="001428E8"/>
    <w:rsid w:val="00144F23"/>
    <w:rsid w:val="001461BB"/>
    <w:rsid w:val="00146367"/>
    <w:rsid w:val="00150727"/>
    <w:rsid w:val="00153824"/>
    <w:rsid w:val="00160AEB"/>
    <w:rsid w:val="00161D28"/>
    <w:rsid w:val="00165D83"/>
    <w:rsid w:val="0016624C"/>
    <w:rsid w:val="00167CD5"/>
    <w:rsid w:val="00170E1B"/>
    <w:rsid w:val="001717F2"/>
    <w:rsid w:val="00171B65"/>
    <w:rsid w:val="0017302E"/>
    <w:rsid w:val="0017423A"/>
    <w:rsid w:val="00182E3C"/>
    <w:rsid w:val="001830C1"/>
    <w:rsid w:val="00185D86"/>
    <w:rsid w:val="001957AC"/>
    <w:rsid w:val="00195F24"/>
    <w:rsid w:val="001A0051"/>
    <w:rsid w:val="001A0DDD"/>
    <w:rsid w:val="001A3192"/>
    <w:rsid w:val="001A3574"/>
    <w:rsid w:val="001A4054"/>
    <w:rsid w:val="001A472F"/>
    <w:rsid w:val="001B04B6"/>
    <w:rsid w:val="001B2C41"/>
    <w:rsid w:val="001B562E"/>
    <w:rsid w:val="001C31DC"/>
    <w:rsid w:val="001C3684"/>
    <w:rsid w:val="001D2C40"/>
    <w:rsid w:val="001D2F69"/>
    <w:rsid w:val="001D405D"/>
    <w:rsid w:val="001D42CC"/>
    <w:rsid w:val="001D5917"/>
    <w:rsid w:val="001D6AC1"/>
    <w:rsid w:val="001E2F23"/>
    <w:rsid w:val="001E6881"/>
    <w:rsid w:val="001F1609"/>
    <w:rsid w:val="001F2EB1"/>
    <w:rsid w:val="001F4F00"/>
    <w:rsid w:val="002007C1"/>
    <w:rsid w:val="002008A5"/>
    <w:rsid w:val="00202335"/>
    <w:rsid w:val="00204102"/>
    <w:rsid w:val="00207B48"/>
    <w:rsid w:val="00211A87"/>
    <w:rsid w:val="00211C52"/>
    <w:rsid w:val="00215797"/>
    <w:rsid w:val="0021615D"/>
    <w:rsid w:val="00217D2B"/>
    <w:rsid w:val="00220E66"/>
    <w:rsid w:val="00221B40"/>
    <w:rsid w:val="002269AB"/>
    <w:rsid w:val="002321AC"/>
    <w:rsid w:val="002334C4"/>
    <w:rsid w:val="002359C5"/>
    <w:rsid w:val="0024599E"/>
    <w:rsid w:val="0024748E"/>
    <w:rsid w:val="00247C71"/>
    <w:rsid w:val="0025186B"/>
    <w:rsid w:val="002529A3"/>
    <w:rsid w:val="00253DC9"/>
    <w:rsid w:val="002650A8"/>
    <w:rsid w:val="00267A17"/>
    <w:rsid w:val="0027176C"/>
    <w:rsid w:val="0027205E"/>
    <w:rsid w:val="00272D7C"/>
    <w:rsid w:val="00275D95"/>
    <w:rsid w:val="00276270"/>
    <w:rsid w:val="00282A7E"/>
    <w:rsid w:val="002844BB"/>
    <w:rsid w:val="00292B00"/>
    <w:rsid w:val="00293E07"/>
    <w:rsid w:val="002952ED"/>
    <w:rsid w:val="002A4B4B"/>
    <w:rsid w:val="002A4BE3"/>
    <w:rsid w:val="002A4CFD"/>
    <w:rsid w:val="002A4F8D"/>
    <w:rsid w:val="002A5403"/>
    <w:rsid w:val="002A5658"/>
    <w:rsid w:val="002A75FF"/>
    <w:rsid w:val="002B11F0"/>
    <w:rsid w:val="002B30D2"/>
    <w:rsid w:val="002C4BDB"/>
    <w:rsid w:val="002C5110"/>
    <w:rsid w:val="002C6175"/>
    <w:rsid w:val="002D24C6"/>
    <w:rsid w:val="002D3032"/>
    <w:rsid w:val="002D45D9"/>
    <w:rsid w:val="002D737D"/>
    <w:rsid w:val="002E137E"/>
    <w:rsid w:val="002E5F4E"/>
    <w:rsid w:val="002E666A"/>
    <w:rsid w:val="002E69D6"/>
    <w:rsid w:val="002F14E5"/>
    <w:rsid w:val="002F2434"/>
    <w:rsid w:val="002F2D22"/>
    <w:rsid w:val="002F59B4"/>
    <w:rsid w:val="003002DE"/>
    <w:rsid w:val="003038E4"/>
    <w:rsid w:val="00303C48"/>
    <w:rsid w:val="00306262"/>
    <w:rsid w:val="00310D0B"/>
    <w:rsid w:val="0031549A"/>
    <w:rsid w:val="003201DE"/>
    <w:rsid w:val="00324630"/>
    <w:rsid w:val="00324BBE"/>
    <w:rsid w:val="0032598A"/>
    <w:rsid w:val="003270B1"/>
    <w:rsid w:val="00330A02"/>
    <w:rsid w:val="00332257"/>
    <w:rsid w:val="003338D1"/>
    <w:rsid w:val="0033743A"/>
    <w:rsid w:val="00340098"/>
    <w:rsid w:val="00342773"/>
    <w:rsid w:val="00355BCB"/>
    <w:rsid w:val="00362374"/>
    <w:rsid w:val="00363D66"/>
    <w:rsid w:val="003712E6"/>
    <w:rsid w:val="003725AF"/>
    <w:rsid w:val="00387D11"/>
    <w:rsid w:val="00394A51"/>
    <w:rsid w:val="00397378"/>
    <w:rsid w:val="00397FF9"/>
    <w:rsid w:val="003A09BA"/>
    <w:rsid w:val="003A2C45"/>
    <w:rsid w:val="003A2F4E"/>
    <w:rsid w:val="003A47AD"/>
    <w:rsid w:val="003A533A"/>
    <w:rsid w:val="003B66BD"/>
    <w:rsid w:val="003C0436"/>
    <w:rsid w:val="003C1663"/>
    <w:rsid w:val="003C1C50"/>
    <w:rsid w:val="003C4FBD"/>
    <w:rsid w:val="003C6A4D"/>
    <w:rsid w:val="003D5DC1"/>
    <w:rsid w:val="003D608F"/>
    <w:rsid w:val="003E67D7"/>
    <w:rsid w:val="003E6AB6"/>
    <w:rsid w:val="003E6B96"/>
    <w:rsid w:val="003F0BD6"/>
    <w:rsid w:val="003F1778"/>
    <w:rsid w:val="003F5402"/>
    <w:rsid w:val="003F6C6E"/>
    <w:rsid w:val="00400F57"/>
    <w:rsid w:val="00404FE0"/>
    <w:rsid w:val="00406796"/>
    <w:rsid w:val="00406944"/>
    <w:rsid w:val="0040753B"/>
    <w:rsid w:val="00411790"/>
    <w:rsid w:val="004176E9"/>
    <w:rsid w:val="00421733"/>
    <w:rsid w:val="0042348D"/>
    <w:rsid w:val="00424888"/>
    <w:rsid w:val="00426966"/>
    <w:rsid w:val="004325FE"/>
    <w:rsid w:val="00435C16"/>
    <w:rsid w:val="004367BC"/>
    <w:rsid w:val="0043792A"/>
    <w:rsid w:val="00440843"/>
    <w:rsid w:val="0044233C"/>
    <w:rsid w:val="004539F9"/>
    <w:rsid w:val="00453BF4"/>
    <w:rsid w:val="00454C94"/>
    <w:rsid w:val="00460749"/>
    <w:rsid w:val="00465F05"/>
    <w:rsid w:val="00475302"/>
    <w:rsid w:val="00477D6A"/>
    <w:rsid w:val="00486BB5"/>
    <w:rsid w:val="0049252C"/>
    <w:rsid w:val="00492FFB"/>
    <w:rsid w:val="004932EB"/>
    <w:rsid w:val="00497F5C"/>
    <w:rsid w:val="004A1121"/>
    <w:rsid w:val="004A1227"/>
    <w:rsid w:val="004A4F7A"/>
    <w:rsid w:val="004B5779"/>
    <w:rsid w:val="004C1EA5"/>
    <w:rsid w:val="004C2761"/>
    <w:rsid w:val="004C3741"/>
    <w:rsid w:val="004C4865"/>
    <w:rsid w:val="004D160F"/>
    <w:rsid w:val="004D4B5F"/>
    <w:rsid w:val="004D4DA1"/>
    <w:rsid w:val="004F2829"/>
    <w:rsid w:val="004F577D"/>
    <w:rsid w:val="0050267A"/>
    <w:rsid w:val="00502B13"/>
    <w:rsid w:val="005034B3"/>
    <w:rsid w:val="00520142"/>
    <w:rsid w:val="005208A4"/>
    <w:rsid w:val="00525383"/>
    <w:rsid w:val="005319C0"/>
    <w:rsid w:val="005322CC"/>
    <w:rsid w:val="005417F5"/>
    <w:rsid w:val="0054534E"/>
    <w:rsid w:val="0054611C"/>
    <w:rsid w:val="005506C4"/>
    <w:rsid w:val="005544EE"/>
    <w:rsid w:val="005554AE"/>
    <w:rsid w:val="00555C51"/>
    <w:rsid w:val="0056217F"/>
    <w:rsid w:val="00565EC4"/>
    <w:rsid w:val="0057236A"/>
    <w:rsid w:val="00576B58"/>
    <w:rsid w:val="00582DF5"/>
    <w:rsid w:val="00583ABA"/>
    <w:rsid w:val="005860D5"/>
    <w:rsid w:val="005864A9"/>
    <w:rsid w:val="005901EC"/>
    <w:rsid w:val="00596B90"/>
    <w:rsid w:val="005A38B6"/>
    <w:rsid w:val="005A45A0"/>
    <w:rsid w:val="005B4FA1"/>
    <w:rsid w:val="005B7786"/>
    <w:rsid w:val="005C0F6D"/>
    <w:rsid w:val="005C1CC6"/>
    <w:rsid w:val="005C1E81"/>
    <w:rsid w:val="005D1226"/>
    <w:rsid w:val="005D150C"/>
    <w:rsid w:val="005D2069"/>
    <w:rsid w:val="005E00F8"/>
    <w:rsid w:val="005E2CEF"/>
    <w:rsid w:val="005E46EA"/>
    <w:rsid w:val="005E4BD9"/>
    <w:rsid w:val="005E6C17"/>
    <w:rsid w:val="006006D3"/>
    <w:rsid w:val="00600F22"/>
    <w:rsid w:val="00601270"/>
    <w:rsid w:val="006013D3"/>
    <w:rsid w:val="006018A1"/>
    <w:rsid w:val="00601D85"/>
    <w:rsid w:val="00614712"/>
    <w:rsid w:val="00615422"/>
    <w:rsid w:val="006215E9"/>
    <w:rsid w:val="00622C05"/>
    <w:rsid w:val="006232FF"/>
    <w:rsid w:val="00623FF7"/>
    <w:rsid w:val="00624DDB"/>
    <w:rsid w:val="006340E7"/>
    <w:rsid w:val="006359B2"/>
    <w:rsid w:val="006365F6"/>
    <w:rsid w:val="00636D3C"/>
    <w:rsid w:val="006429DA"/>
    <w:rsid w:val="00643E7A"/>
    <w:rsid w:val="00643E9E"/>
    <w:rsid w:val="00647F58"/>
    <w:rsid w:val="0065171E"/>
    <w:rsid w:val="00652E5A"/>
    <w:rsid w:val="006532FC"/>
    <w:rsid w:val="006572A1"/>
    <w:rsid w:val="006671CE"/>
    <w:rsid w:val="00667C42"/>
    <w:rsid w:val="00672504"/>
    <w:rsid w:val="0067509E"/>
    <w:rsid w:val="006764F0"/>
    <w:rsid w:val="00684467"/>
    <w:rsid w:val="00693E39"/>
    <w:rsid w:val="006979B5"/>
    <w:rsid w:val="006A3DEA"/>
    <w:rsid w:val="006A7BC6"/>
    <w:rsid w:val="006B1B6C"/>
    <w:rsid w:val="006B3D63"/>
    <w:rsid w:val="006B4101"/>
    <w:rsid w:val="006C1C1B"/>
    <w:rsid w:val="006C2F8B"/>
    <w:rsid w:val="006D0889"/>
    <w:rsid w:val="006D0F0B"/>
    <w:rsid w:val="006D1D97"/>
    <w:rsid w:val="006D2D91"/>
    <w:rsid w:val="006D37AA"/>
    <w:rsid w:val="006E13AA"/>
    <w:rsid w:val="006E23E0"/>
    <w:rsid w:val="006E45EC"/>
    <w:rsid w:val="006F145E"/>
    <w:rsid w:val="006F3BAC"/>
    <w:rsid w:val="00700544"/>
    <w:rsid w:val="007013A5"/>
    <w:rsid w:val="00701BA6"/>
    <w:rsid w:val="007033CA"/>
    <w:rsid w:val="007036C8"/>
    <w:rsid w:val="00705045"/>
    <w:rsid w:val="00705716"/>
    <w:rsid w:val="00712D1B"/>
    <w:rsid w:val="007148E3"/>
    <w:rsid w:val="007159DE"/>
    <w:rsid w:val="007224BF"/>
    <w:rsid w:val="007241A8"/>
    <w:rsid w:val="00724CF0"/>
    <w:rsid w:val="00732CE8"/>
    <w:rsid w:val="00733443"/>
    <w:rsid w:val="00740674"/>
    <w:rsid w:val="00740EA1"/>
    <w:rsid w:val="00751E55"/>
    <w:rsid w:val="00760A67"/>
    <w:rsid w:val="007628F4"/>
    <w:rsid w:val="00762B27"/>
    <w:rsid w:val="007642C6"/>
    <w:rsid w:val="007654B3"/>
    <w:rsid w:val="00765D92"/>
    <w:rsid w:val="00767E9C"/>
    <w:rsid w:val="007716BB"/>
    <w:rsid w:val="00772B71"/>
    <w:rsid w:val="00773631"/>
    <w:rsid w:val="0077364F"/>
    <w:rsid w:val="00774A6D"/>
    <w:rsid w:val="00776866"/>
    <w:rsid w:val="0077726F"/>
    <w:rsid w:val="00782E6B"/>
    <w:rsid w:val="00783191"/>
    <w:rsid w:val="00783E86"/>
    <w:rsid w:val="00785169"/>
    <w:rsid w:val="007912F8"/>
    <w:rsid w:val="00796BF9"/>
    <w:rsid w:val="007A2E2A"/>
    <w:rsid w:val="007A2F8E"/>
    <w:rsid w:val="007A6F1D"/>
    <w:rsid w:val="007A711F"/>
    <w:rsid w:val="007A7702"/>
    <w:rsid w:val="007A7C8C"/>
    <w:rsid w:val="007C05DB"/>
    <w:rsid w:val="007C0607"/>
    <w:rsid w:val="007C2824"/>
    <w:rsid w:val="007C55E2"/>
    <w:rsid w:val="007C5D5E"/>
    <w:rsid w:val="007C5DD1"/>
    <w:rsid w:val="007C5F8E"/>
    <w:rsid w:val="007D7A6F"/>
    <w:rsid w:val="007D7DED"/>
    <w:rsid w:val="007E3A64"/>
    <w:rsid w:val="007F134E"/>
    <w:rsid w:val="007F315D"/>
    <w:rsid w:val="007F379D"/>
    <w:rsid w:val="007F3B19"/>
    <w:rsid w:val="007F5F0D"/>
    <w:rsid w:val="007F6440"/>
    <w:rsid w:val="007F6FCA"/>
    <w:rsid w:val="00804F3E"/>
    <w:rsid w:val="00807B69"/>
    <w:rsid w:val="00816335"/>
    <w:rsid w:val="00820E76"/>
    <w:rsid w:val="008265D3"/>
    <w:rsid w:val="00831677"/>
    <w:rsid w:val="00832BED"/>
    <w:rsid w:val="00832D6E"/>
    <w:rsid w:val="00833BD9"/>
    <w:rsid w:val="008351CF"/>
    <w:rsid w:val="00835D93"/>
    <w:rsid w:val="00840E3E"/>
    <w:rsid w:val="008415BA"/>
    <w:rsid w:val="00842147"/>
    <w:rsid w:val="00845256"/>
    <w:rsid w:val="00845479"/>
    <w:rsid w:val="00853B79"/>
    <w:rsid w:val="008544A1"/>
    <w:rsid w:val="008548FE"/>
    <w:rsid w:val="00856AA1"/>
    <w:rsid w:val="00861284"/>
    <w:rsid w:val="00862204"/>
    <w:rsid w:val="00866095"/>
    <w:rsid w:val="0086642C"/>
    <w:rsid w:val="00867324"/>
    <w:rsid w:val="008718CA"/>
    <w:rsid w:val="00883BF7"/>
    <w:rsid w:val="00886402"/>
    <w:rsid w:val="00887637"/>
    <w:rsid w:val="008922FB"/>
    <w:rsid w:val="00892DBF"/>
    <w:rsid w:val="00893CBA"/>
    <w:rsid w:val="0089545C"/>
    <w:rsid w:val="0089791E"/>
    <w:rsid w:val="008A6E28"/>
    <w:rsid w:val="008B135B"/>
    <w:rsid w:val="008C650B"/>
    <w:rsid w:val="008C74AF"/>
    <w:rsid w:val="008D04F5"/>
    <w:rsid w:val="008D21CE"/>
    <w:rsid w:val="008D34DE"/>
    <w:rsid w:val="008D7006"/>
    <w:rsid w:val="008E5B8A"/>
    <w:rsid w:val="008E730A"/>
    <w:rsid w:val="008E762A"/>
    <w:rsid w:val="008F019E"/>
    <w:rsid w:val="008F2839"/>
    <w:rsid w:val="008F2C04"/>
    <w:rsid w:val="008F330C"/>
    <w:rsid w:val="008F3C45"/>
    <w:rsid w:val="008F40A3"/>
    <w:rsid w:val="008F62FD"/>
    <w:rsid w:val="00903076"/>
    <w:rsid w:val="0090326B"/>
    <w:rsid w:val="009040D0"/>
    <w:rsid w:val="00904D54"/>
    <w:rsid w:val="00905135"/>
    <w:rsid w:val="00907F5C"/>
    <w:rsid w:val="0091576D"/>
    <w:rsid w:val="0092039D"/>
    <w:rsid w:val="00922190"/>
    <w:rsid w:val="00925B43"/>
    <w:rsid w:val="00926722"/>
    <w:rsid w:val="00927641"/>
    <w:rsid w:val="00937C60"/>
    <w:rsid w:val="009408BE"/>
    <w:rsid w:val="00940959"/>
    <w:rsid w:val="00940A8C"/>
    <w:rsid w:val="00941F43"/>
    <w:rsid w:val="0094633B"/>
    <w:rsid w:val="00946668"/>
    <w:rsid w:val="00950136"/>
    <w:rsid w:val="00951D59"/>
    <w:rsid w:val="00967B8A"/>
    <w:rsid w:val="00967FEF"/>
    <w:rsid w:val="00971281"/>
    <w:rsid w:val="009719C4"/>
    <w:rsid w:val="0097200F"/>
    <w:rsid w:val="00972030"/>
    <w:rsid w:val="0097283D"/>
    <w:rsid w:val="009748BF"/>
    <w:rsid w:val="00975FF2"/>
    <w:rsid w:val="00977287"/>
    <w:rsid w:val="009877DF"/>
    <w:rsid w:val="00991309"/>
    <w:rsid w:val="00991E77"/>
    <w:rsid w:val="00993CE5"/>
    <w:rsid w:val="00995411"/>
    <w:rsid w:val="00995B9C"/>
    <w:rsid w:val="0099770D"/>
    <w:rsid w:val="009A0986"/>
    <w:rsid w:val="009A3EBD"/>
    <w:rsid w:val="009A3F84"/>
    <w:rsid w:val="009B09AC"/>
    <w:rsid w:val="009B6433"/>
    <w:rsid w:val="009C59EA"/>
    <w:rsid w:val="009D0330"/>
    <w:rsid w:val="009D6DAB"/>
    <w:rsid w:val="009E52FA"/>
    <w:rsid w:val="009E57CA"/>
    <w:rsid w:val="009E5FC9"/>
    <w:rsid w:val="00A0003E"/>
    <w:rsid w:val="00A04B72"/>
    <w:rsid w:val="00A06332"/>
    <w:rsid w:val="00A07F38"/>
    <w:rsid w:val="00A12A53"/>
    <w:rsid w:val="00A13B59"/>
    <w:rsid w:val="00A201A5"/>
    <w:rsid w:val="00A23A84"/>
    <w:rsid w:val="00A25648"/>
    <w:rsid w:val="00A34138"/>
    <w:rsid w:val="00A37E8F"/>
    <w:rsid w:val="00A4011E"/>
    <w:rsid w:val="00A41250"/>
    <w:rsid w:val="00A437A5"/>
    <w:rsid w:val="00A43B23"/>
    <w:rsid w:val="00A513A2"/>
    <w:rsid w:val="00A522F7"/>
    <w:rsid w:val="00A576DA"/>
    <w:rsid w:val="00A61120"/>
    <w:rsid w:val="00A64553"/>
    <w:rsid w:val="00A67A9F"/>
    <w:rsid w:val="00A70DE8"/>
    <w:rsid w:val="00A71A75"/>
    <w:rsid w:val="00A72912"/>
    <w:rsid w:val="00A7510B"/>
    <w:rsid w:val="00A765D9"/>
    <w:rsid w:val="00A76770"/>
    <w:rsid w:val="00A77EF8"/>
    <w:rsid w:val="00A90CEF"/>
    <w:rsid w:val="00A91721"/>
    <w:rsid w:val="00AA7B4F"/>
    <w:rsid w:val="00AA7BFA"/>
    <w:rsid w:val="00AB0EB9"/>
    <w:rsid w:val="00AB1C0A"/>
    <w:rsid w:val="00AB2B45"/>
    <w:rsid w:val="00AB6CD4"/>
    <w:rsid w:val="00AC10DD"/>
    <w:rsid w:val="00AC2021"/>
    <w:rsid w:val="00AC4EBD"/>
    <w:rsid w:val="00AD01F0"/>
    <w:rsid w:val="00AD2DEE"/>
    <w:rsid w:val="00AD5838"/>
    <w:rsid w:val="00AD5A1B"/>
    <w:rsid w:val="00AE1159"/>
    <w:rsid w:val="00AE22A4"/>
    <w:rsid w:val="00AE23D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32F66"/>
    <w:rsid w:val="00B335E3"/>
    <w:rsid w:val="00B41014"/>
    <w:rsid w:val="00B41EE2"/>
    <w:rsid w:val="00B44767"/>
    <w:rsid w:val="00B46A5C"/>
    <w:rsid w:val="00B51516"/>
    <w:rsid w:val="00B563E8"/>
    <w:rsid w:val="00B57640"/>
    <w:rsid w:val="00B64255"/>
    <w:rsid w:val="00B64B9F"/>
    <w:rsid w:val="00B70C40"/>
    <w:rsid w:val="00B72D2C"/>
    <w:rsid w:val="00B7414C"/>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E1B97"/>
    <w:rsid w:val="00C0782D"/>
    <w:rsid w:val="00C10401"/>
    <w:rsid w:val="00C12693"/>
    <w:rsid w:val="00C21951"/>
    <w:rsid w:val="00C21B22"/>
    <w:rsid w:val="00C22900"/>
    <w:rsid w:val="00C24EDB"/>
    <w:rsid w:val="00C337FA"/>
    <w:rsid w:val="00C34995"/>
    <w:rsid w:val="00C34BBC"/>
    <w:rsid w:val="00C44CA3"/>
    <w:rsid w:val="00C45AA4"/>
    <w:rsid w:val="00C5174C"/>
    <w:rsid w:val="00C52F0A"/>
    <w:rsid w:val="00C60D1D"/>
    <w:rsid w:val="00C63405"/>
    <w:rsid w:val="00C645D8"/>
    <w:rsid w:val="00C673C4"/>
    <w:rsid w:val="00C67A55"/>
    <w:rsid w:val="00C715AA"/>
    <w:rsid w:val="00C74834"/>
    <w:rsid w:val="00C74E7B"/>
    <w:rsid w:val="00C7678F"/>
    <w:rsid w:val="00C7702C"/>
    <w:rsid w:val="00C77C33"/>
    <w:rsid w:val="00C77E98"/>
    <w:rsid w:val="00C8159C"/>
    <w:rsid w:val="00C830BA"/>
    <w:rsid w:val="00C84638"/>
    <w:rsid w:val="00C90EAF"/>
    <w:rsid w:val="00C94598"/>
    <w:rsid w:val="00CA72DF"/>
    <w:rsid w:val="00CB164B"/>
    <w:rsid w:val="00CB17D8"/>
    <w:rsid w:val="00CB2201"/>
    <w:rsid w:val="00CB3B7D"/>
    <w:rsid w:val="00CB436B"/>
    <w:rsid w:val="00CB7EB2"/>
    <w:rsid w:val="00CC0FE5"/>
    <w:rsid w:val="00CC21F0"/>
    <w:rsid w:val="00CD5799"/>
    <w:rsid w:val="00CE2188"/>
    <w:rsid w:val="00CE326C"/>
    <w:rsid w:val="00CE360C"/>
    <w:rsid w:val="00CE4392"/>
    <w:rsid w:val="00CF38D0"/>
    <w:rsid w:val="00CF4B6C"/>
    <w:rsid w:val="00CF5716"/>
    <w:rsid w:val="00CF6350"/>
    <w:rsid w:val="00D00076"/>
    <w:rsid w:val="00D00AFD"/>
    <w:rsid w:val="00D013EB"/>
    <w:rsid w:val="00D05BCB"/>
    <w:rsid w:val="00D0643D"/>
    <w:rsid w:val="00D103BE"/>
    <w:rsid w:val="00D1059C"/>
    <w:rsid w:val="00D1732B"/>
    <w:rsid w:val="00D2317C"/>
    <w:rsid w:val="00D234A6"/>
    <w:rsid w:val="00D249EA"/>
    <w:rsid w:val="00D24BB1"/>
    <w:rsid w:val="00D2569D"/>
    <w:rsid w:val="00D264E7"/>
    <w:rsid w:val="00D26E00"/>
    <w:rsid w:val="00D2767D"/>
    <w:rsid w:val="00D27841"/>
    <w:rsid w:val="00D31E68"/>
    <w:rsid w:val="00D33769"/>
    <w:rsid w:val="00D35E10"/>
    <w:rsid w:val="00D37B90"/>
    <w:rsid w:val="00D40C13"/>
    <w:rsid w:val="00D41D25"/>
    <w:rsid w:val="00D431A3"/>
    <w:rsid w:val="00D44D3C"/>
    <w:rsid w:val="00D46DCE"/>
    <w:rsid w:val="00D47936"/>
    <w:rsid w:val="00D50C0F"/>
    <w:rsid w:val="00D5587B"/>
    <w:rsid w:val="00D72828"/>
    <w:rsid w:val="00D7299F"/>
    <w:rsid w:val="00D75149"/>
    <w:rsid w:val="00D76B67"/>
    <w:rsid w:val="00D76D2D"/>
    <w:rsid w:val="00D803C0"/>
    <w:rsid w:val="00D820CD"/>
    <w:rsid w:val="00D83D90"/>
    <w:rsid w:val="00D857A2"/>
    <w:rsid w:val="00D86F31"/>
    <w:rsid w:val="00D916AB"/>
    <w:rsid w:val="00D96DCC"/>
    <w:rsid w:val="00DA39FE"/>
    <w:rsid w:val="00DA611D"/>
    <w:rsid w:val="00DB1BB5"/>
    <w:rsid w:val="00DB2F62"/>
    <w:rsid w:val="00DB374C"/>
    <w:rsid w:val="00DB4016"/>
    <w:rsid w:val="00DC0326"/>
    <w:rsid w:val="00DC7B9A"/>
    <w:rsid w:val="00DC7BCC"/>
    <w:rsid w:val="00DD2518"/>
    <w:rsid w:val="00DD67EE"/>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34057"/>
    <w:rsid w:val="00E40602"/>
    <w:rsid w:val="00E46A65"/>
    <w:rsid w:val="00E5123C"/>
    <w:rsid w:val="00E51676"/>
    <w:rsid w:val="00E52B8C"/>
    <w:rsid w:val="00E54BC3"/>
    <w:rsid w:val="00E67BE5"/>
    <w:rsid w:val="00E72DF3"/>
    <w:rsid w:val="00E74C7B"/>
    <w:rsid w:val="00E758F5"/>
    <w:rsid w:val="00E76AE2"/>
    <w:rsid w:val="00E801A1"/>
    <w:rsid w:val="00E82FC7"/>
    <w:rsid w:val="00E84B7F"/>
    <w:rsid w:val="00E86762"/>
    <w:rsid w:val="00E97CB5"/>
    <w:rsid w:val="00EA0944"/>
    <w:rsid w:val="00EA29E0"/>
    <w:rsid w:val="00EA48EF"/>
    <w:rsid w:val="00EA6F1C"/>
    <w:rsid w:val="00EA7433"/>
    <w:rsid w:val="00EB0D27"/>
    <w:rsid w:val="00EB1D3C"/>
    <w:rsid w:val="00EB648C"/>
    <w:rsid w:val="00EC3D3F"/>
    <w:rsid w:val="00EC6EF3"/>
    <w:rsid w:val="00ED2DD6"/>
    <w:rsid w:val="00ED56B0"/>
    <w:rsid w:val="00EE01A1"/>
    <w:rsid w:val="00EE05FB"/>
    <w:rsid w:val="00EE336F"/>
    <w:rsid w:val="00EE445F"/>
    <w:rsid w:val="00EE457E"/>
    <w:rsid w:val="00EF1694"/>
    <w:rsid w:val="00EF441A"/>
    <w:rsid w:val="00EF64DC"/>
    <w:rsid w:val="00F11EEE"/>
    <w:rsid w:val="00F20328"/>
    <w:rsid w:val="00F33409"/>
    <w:rsid w:val="00F342A1"/>
    <w:rsid w:val="00F43918"/>
    <w:rsid w:val="00F52DA4"/>
    <w:rsid w:val="00F53CF7"/>
    <w:rsid w:val="00F60AF1"/>
    <w:rsid w:val="00F62E5C"/>
    <w:rsid w:val="00F63DEA"/>
    <w:rsid w:val="00F64F9E"/>
    <w:rsid w:val="00F74287"/>
    <w:rsid w:val="00F76232"/>
    <w:rsid w:val="00F766F6"/>
    <w:rsid w:val="00F771B3"/>
    <w:rsid w:val="00F77EB3"/>
    <w:rsid w:val="00F80F93"/>
    <w:rsid w:val="00F84787"/>
    <w:rsid w:val="00F90C97"/>
    <w:rsid w:val="00F9331F"/>
    <w:rsid w:val="00F956F7"/>
    <w:rsid w:val="00FA1ED5"/>
    <w:rsid w:val="00FA3791"/>
    <w:rsid w:val="00FA4195"/>
    <w:rsid w:val="00FB0611"/>
    <w:rsid w:val="00FB0E96"/>
    <w:rsid w:val="00FB4C18"/>
    <w:rsid w:val="00FB554B"/>
    <w:rsid w:val="00FB584A"/>
    <w:rsid w:val="00FB5958"/>
    <w:rsid w:val="00FB7D3B"/>
    <w:rsid w:val="00FC27EC"/>
    <w:rsid w:val="00FC2B89"/>
    <w:rsid w:val="00FC2FD5"/>
    <w:rsid w:val="00FC3C93"/>
    <w:rsid w:val="00FD404A"/>
    <w:rsid w:val="00FD4B23"/>
    <w:rsid w:val="00FD584D"/>
    <w:rsid w:val="00FD6413"/>
    <w:rsid w:val="00FD71A7"/>
    <w:rsid w:val="00FE0336"/>
    <w:rsid w:val="00FE0F3D"/>
    <w:rsid w:val="00FE1F53"/>
    <w:rsid w:val="00FE298C"/>
    <w:rsid w:val="00FE3909"/>
    <w:rsid w:val="00FE3F0F"/>
    <w:rsid w:val="00FE46CD"/>
    <w:rsid w:val="00FE573C"/>
    <w:rsid w:val="00FE61C8"/>
    <w:rsid w:val="00FE7BA2"/>
    <w:rsid w:val="00FF15CB"/>
    <w:rsid w:val="00FF6F1C"/>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EA"/>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paragraph" w:styleId="ad">
    <w:name w:val="header"/>
    <w:basedOn w:val="a"/>
    <w:link w:val="ae"/>
    <w:uiPriority w:val="99"/>
    <w:rsid w:val="00AE22A4"/>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AE22A4"/>
    <w:rPr>
      <w:rFonts w:eastAsia="Times New Roman"/>
      <w:sz w:val="22"/>
      <w:szCs w:val="22"/>
    </w:rPr>
  </w:style>
  <w:style w:type="paragraph" w:styleId="af">
    <w:name w:val="footer"/>
    <w:basedOn w:val="a"/>
    <w:link w:val="af0"/>
    <w:uiPriority w:val="99"/>
    <w:unhideWhenUsed/>
    <w:rsid w:val="0054534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453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EA"/>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paragraph" w:styleId="ad">
    <w:name w:val="header"/>
    <w:basedOn w:val="a"/>
    <w:link w:val="ae"/>
    <w:uiPriority w:val="99"/>
    <w:rsid w:val="00AE22A4"/>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AE22A4"/>
    <w:rPr>
      <w:rFonts w:eastAsia="Times New Roman"/>
      <w:sz w:val="22"/>
      <w:szCs w:val="22"/>
    </w:rPr>
  </w:style>
  <w:style w:type="paragraph" w:styleId="af">
    <w:name w:val="footer"/>
    <w:basedOn w:val="a"/>
    <w:link w:val="af0"/>
    <w:uiPriority w:val="99"/>
    <w:unhideWhenUsed/>
    <w:rsid w:val="0054534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453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FDE8-6135-481F-A33D-763990D1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Администрация</cp:lastModifiedBy>
  <cp:revision>6</cp:revision>
  <cp:lastPrinted>2022-10-06T07:55:00Z</cp:lastPrinted>
  <dcterms:created xsi:type="dcterms:W3CDTF">2022-09-23T09:21:00Z</dcterms:created>
  <dcterms:modified xsi:type="dcterms:W3CDTF">2022-10-06T08:04:00Z</dcterms:modified>
</cp:coreProperties>
</file>